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4F" w:rsidRDefault="0068293A">
      <w:pPr>
        <w:shd w:val="clear" w:color="auto" w:fill="E0E0E0"/>
        <w:ind w:left="-360" w:right="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ESPECIFICACIONES TÉCNICAS</w:t>
      </w:r>
    </w:p>
    <w:p w:rsidR="00B2304F" w:rsidRDefault="0068293A">
      <w:pPr>
        <w:shd w:val="clear" w:color="auto" w:fill="E0E0E0"/>
        <w:ind w:left="-360" w:right="13"/>
        <w:jc w:val="center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PARA CONTRATACIÓN DIRECTA DE SERVICIOS DE TERCEROS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 </w:t>
      </w:r>
    </w:p>
    <w:p w:rsidR="00B2304F" w:rsidRDefault="00B2304F">
      <w:pPr>
        <w:pBdr>
          <w:top w:val="nil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B2304F" w:rsidRDefault="0068293A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TÉCNICO DE APOYO PARA LA SECCIÓN OBSERVACION, ACOMPAÑAMIENTO Y SUPERVISIÓN  </w:t>
      </w:r>
    </w:p>
    <w:p w:rsidR="00B2304F" w:rsidRDefault="0068293A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(ELECCIONES SUB NACIONALES 2021)</w:t>
      </w:r>
    </w:p>
    <w:p w:rsidR="00B2304F" w:rsidRDefault="00B2304F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B2304F" w:rsidRPr="00A365CE" w:rsidRDefault="0068293A">
      <w:pPr>
        <w:widowControl w:val="0"/>
        <w:rPr>
          <w:rFonts w:ascii="Calibri" w:eastAsia="Calibri" w:hAnsi="Calibri" w:cs="Calibri"/>
          <w:sz w:val="22"/>
          <w:szCs w:val="22"/>
        </w:rPr>
      </w:pPr>
      <w:r w:rsidRPr="00A365CE">
        <w:rPr>
          <w:rFonts w:ascii="Calibri" w:eastAsia="Calibri" w:hAnsi="Calibri" w:cs="Calibri"/>
          <w:b/>
          <w:sz w:val="22"/>
          <w:szCs w:val="22"/>
        </w:rPr>
        <w:t>JUSTIFICACIÓN DE LA CONTRATACIÓN</w:t>
      </w:r>
    </w:p>
    <w:p w:rsidR="00B2304F" w:rsidRDefault="00B2304F">
      <w:pPr>
        <w:widowControl w:val="0"/>
        <w:rPr>
          <w:rFonts w:ascii="Calibri" w:eastAsia="Calibri" w:hAnsi="Calibri" w:cs="Calibri"/>
          <w:sz w:val="22"/>
          <w:szCs w:val="22"/>
          <w:highlight w:val="yellow"/>
        </w:rPr>
      </w:pPr>
    </w:p>
    <w:p w:rsidR="00B2304F" w:rsidRDefault="00A365CE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 w:rsidRPr="00A365CE">
        <w:rPr>
          <w:rFonts w:ascii="Calibri" w:eastAsia="Calibri" w:hAnsi="Calibri" w:cs="Calibri"/>
          <w:b/>
          <w:sz w:val="22"/>
          <w:szCs w:val="22"/>
        </w:rPr>
        <w:t xml:space="preserve">Acción a corto plazo.- </w:t>
      </w:r>
      <w:r w:rsidRPr="00A365CE">
        <w:rPr>
          <w:rFonts w:ascii="Calibri" w:eastAsia="Calibri" w:hAnsi="Calibri" w:cs="Calibri"/>
          <w:sz w:val="22"/>
          <w:szCs w:val="22"/>
        </w:rPr>
        <w:t>Gestionar procesos electorales, referendos y revocatorias de mandato de forma transparente, eficaz y eficiente para garantizar el ejercicio pleno de la democracia intercultural</w:t>
      </w:r>
      <w:r w:rsidRPr="00A365CE">
        <w:rPr>
          <w:rFonts w:ascii="Calibri" w:eastAsia="Calibri" w:hAnsi="Calibri" w:cs="Calibri"/>
          <w:b/>
          <w:sz w:val="22"/>
          <w:szCs w:val="22"/>
        </w:rPr>
        <w:t>.</w:t>
      </w:r>
    </w:p>
    <w:p w:rsidR="00A365CE" w:rsidRDefault="00A365CE">
      <w:pPr>
        <w:widowControl w:val="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B2304F" w:rsidRDefault="0068293A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Necesidad de la Contratación.- </w:t>
      </w:r>
      <w:r>
        <w:rPr>
          <w:rFonts w:ascii="Calibri" w:eastAsia="Calibri" w:hAnsi="Calibri" w:cs="Calibri"/>
          <w:sz w:val="22"/>
          <w:szCs w:val="22"/>
        </w:rPr>
        <w:t>El Servicio Intercultural de Fortalecimiento Democrático (SIFDE) Tarija, en el marco de la ejecución del Plan Operativo Anual Electoral 2021 proyectó la contratación del servicio de terceros de un o una (1) Técnico de Apoyo para la sección de Observación, Acompañamiento y Supervisión con la finalidad de colaborar en la planificación, coordinación, organización y ejecución del Plan de Observación, Acompañamiento y Supervisión (O.A.S.) Departamental del TED Tarija, para el proceso de Elección de Autoridades Políticas Departamentales, Regionales y Municipales 2021.</w:t>
      </w:r>
    </w:p>
    <w:p w:rsidR="00B2304F" w:rsidRDefault="00B2304F">
      <w:pPr>
        <w:widowControl w:val="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B2304F" w:rsidRDefault="0068293A">
      <w:pPr>
        <w:pBdr>
          <w:top w:val="nil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Resultado a alcanzar con la contratación.-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Implementación del Plan de Observación, Acompañamiento y Supervisión en la elección de autoridad políticas departamentales, regionales y municipales 2021, con la finalidad de brindar apoyo en las acciones de observación, acompañamiento y supervisión a la inclusión de los enfoques de género, generacional, discapacidad, interculturalidad y plurinacionalidad como el seguimiento a  los procesos de información y sensibilización sobre la democracia intercultural además de la supervisión a la elección de representantes de las naciones y pueblos indígena originario campesinos según normas y procedimientos propios en la elección de autoridades políticas departamentales, regionales y municipales del departamento de Tarija.</w:t>
      </w:r>
    </w:p>
    <w:p w:rsidR="00B2304F" w:rsidRDefault="00B2304F">
      <w:pPr>
        <w:pBdr>
          <w:top w:val="nil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426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111"/>
        <w:gridCol w:w="708"/>
        <w:gridCol w:w="993"/>
        <w:gridCol w:w="1417"/>
        <w:gridCol w:w="1277"/>
        <w:gridCol w:w="1276"/>
      </w:tblGrid>
      <w:tr w:rsidR="00B2304F">
        <w:trPr>
          <w:trHeight w:val="477"/>
        </w:trPr>
        <w:tc>
          <w:tcPr>
            <w:tcW w:w="10426" w:type="dxa"/>
            <w:gridSpan w:val="7"/>
            <w:vMerge w:val="restart"/>
            <w:shd w:val="clear" w:color="auto" w:fill="D9D9D9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REQUISITOS NECESARIOS DEL SERVICIO Y CONDICIONES COMPLEMENTARIAS</w:t>
            </w:r>
          </w:p>
        </w:tc>
      </w:tr>
      <w:tr w:rsidR="00B2304F">
        <w:trPr>
          <w:trHeight w:val="281"/>
        </w:trPr>
        <w:tc>
          <w:tcPr>
            <w:tcW w:w="10426" w:type="dxa"/>
            <w:gridSpan w:val="7"/>
            <w:vMerge/>
            <w:shd w:val="clear" w:color="auto" w:fill="D9D9D9"/>
            <w:vAlign w:val="center"/>
          </w:tcPr>
          <w:p w:rsidR="00B2304F" w:rsidRDefault="00B23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2304F" w:rsidTr="00A365CE">
        <w:trPr>
          <w:trHeight w:val="281"/>
        </w:trPr>
        <w:tc>
          <w:tcPr>
            <w:tcW w:w="10426" w:type="dxa"/>
            <w:gridSpan w:val="7"/>
            <w:vMerge/>
            <w:shd w:val="clear" w:color="auto" w:fill="D9D9D9"/>
            <w:vAlign w:val="center"/>
          </w:tcPr>
          <w:p w:rsidR="00B2304F" w:rsidRDefault="00B23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2304F">
        <w:trPr>
          <w:trHeight w:val="523"/>
        </w:trPr>
        <w:tc>
          <w:tcPr>
            <w:tcW w:w="10426" w:type="dxa"/>
            <w:gridSpan w:val="7"/>
            <w:shd w:val="clear" w:color="auto" w:fill="339966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I. DETALLE DEL SERVICIO</w:t>
            </w:r>
          </w:p>
        </w:tc>
      </w:tr>
      <w:tr w:rsidR="00B2304F">
        <w:trPr>
          <w:trHeight w:val="874"/>
        </w:trPr>
        <w:tc>
          <w:tcPr>
            <w:tcW w:w="10426" w:type="dxa"/>
            <w:gridSpan w:val="7"/>
            <w:vAlign w:val="center"/>
          </w:tcPr>
          <w:p w:rsidR="00B2304F" w:rsidRPr="00A365CE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presente contratación de servicio de terceros, tiene por objetivo implementar el Plan de Observación, Acompañamiento y Supervisión en la elección de autoridad políticas departamentales, regionales y municipales 2021, con la finalidad de brindar apoyo en las acciones de observación, acompañamiento y supervisión a la inclusión de los enfoques de género, generacional, discapacidad, interculturalidad y plurinacionalidad como el seguimiento a  los procesos de información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sensibilización sobre la democracia intercultural además de la supervisión a la elección de representantes de las naciones y pueblos indígena originario campesinos según normas y procedimientos propios en la elección de autoridades políticas departamentales, regionales y municipales del departamento de Tarija.</w:t>
            </w:r>
          </w:p>
        </w:tc>
      </w:tr>
      <w:tr w:rsidR="00B2304F">
        <w:trPr>
          <w:trHeight w:val="882"/>
        </w:trPr>
        <w:tc>
          <w:tcPr>
            <w:tcW w:w="10426" w:type="dxa"/>
            <w:gridSpan w:val="7"/>
            <w:shd w:val="clear" w:color="auto" w:fill="339966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II. CARACTERÍSTICAS GENERALES DEL SERVICIO</w:t>
            </w:r>
          </w:p>
        </w:tc>
      </w:tr>
      <w:tr w:rsidR="00B2304F">
        <w:trPr>
          <w:trHeight w:val="820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A. REQUISITOS DEL SERVICIO</w:t>
            </w:r>
          </w:p>
        </w:tc>
      </w:tr>
      <w:tr w:rsidR="00B2304F">
        <w:trPr>
          <w:trHeight w:val="373"/>
        </w:trPr>
        <w:tc>
          <w:tcPr>
            <w:tcW w:w="644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-6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ÍTEM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4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CARACTERÍSTICAS TÉCNICAS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CANT.</w:t>
            </w:r>
          </w:p>
          <w:p w:rsidR="00B2304F" w:rsidRDefault="00B2304F">
            <w:pPr>
              <w:spacing w:before="40" w:after="40"/>
              <w:ind w:left="37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-108" w:right="-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DE MEDIDA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PRECIO UNITARIO REFERENCIAL EN BS.</w:t>
            </w:r>
          </w:p>
        </w:tc>
        <w:tc>
          <w:tcPr>
            <w:tcW w:w="1277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TIEMPO DE CONTRATACIÓN MES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-108"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PRECIO TOTAL REFERENCIAL EN BS.</w:t>
            </w:r>
          </w:p>
        </w:tc>
      </w:tr>
      <w:tr w:rsidR="00B2304F">
        <w:trPr>
          <w:trHeight w:val="670"/>
        </w:trPr>
        <w:tc>
          <w:tcPr>
            <w:tcW w:w="644" w:type="dxa"/>
            <w:vAlign w:val="center"/>
          </w:tcPr>
          <w:p w:rsidR="00B2304F" w:rsidRDefault="00A3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TÉCNICO DE APOYO PARA LA SECCIÓN DE OBSERVACION, ACOMPAÑAMIENTO Y SUPERVISION </w:t>
            </w:r>
          </w:p>
        </w:tc>
        <w:tc>
          <w:tcPr>
            <w:tcW w:w="708" w:type="dxa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SERVICIO MES</w:t>
            </w:r>
          </w:p>
        </w:tc>
        <w:tc>
          <w:tcPr>
            <w:tcW w:w="1417" w:type="dxa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4.001,00</w:t>
            </w:r>
          </w:p>
        </w:tc>
        <w:tc>
          <w:tcPr>
            <w:tcW w:w="1277" w:type="dxa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4.001,00</w:t>
            </w:r>
          </w:p>
        </w:tc>
      </w:tr>
      <w:tr w:rsidR="00B2304F" w:rsidTr="00A365CE">
        <w:trPr>
          <w:trHeight w:val="508"/>
        </w:trPr>
        <w:tc>
          <w:tcPr>
            <w:tcW w:w="9150" w:type="dxa"/>
            <w:gridSpan w:val="6"/>
            <w:shd w:val="clear" w:color="auto" w:fill="auto"/>
            <w:vAlign w:val="center"/>
          </w:tcPr>
          <w:p w:rsidR="00B2304F" w:rsidRDefault="0068293A">
            <w:pPr>
              <w:spacing w:before="40" w:after="40"/>
              <w:ind w:right="-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Cuatro mil un 00/100 bolivianos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2304F" w:rsidRDefault="0068293A">
            <w:pPr>
              <w:spacing w:before="40" w:after="40"/>
              <w:ind w:left="43" w:right="21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4.001,00</w:t>
            </w:r>
          </w:p>
        </w:tc>
      </w:tr>
      <w:tr w:rsidR="00B2304F">
        <w:trPr>
          <w:trHeight w:val="397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 CARACTERÍSTICAS DEL SERVICIO</w:t>
            </w:r>
          </w:p>
        </w:tc>
      </w:tr>
      <w:tr w:rsidR="00B2304F">
        <w:trPr>
          <w:trHeight w:val="882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Funciones 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Coadyuvar en las actividades programadas por la sección de Observación, Acompañamiento y Supervisión.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Coadyuvar en la coordinación con los facilitadores indígenas contratados.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Coadyuvar en la coordinación con autoridades indígenas.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Ejecutar el llenado de instrumentos remitidos por el DN SIFDE del Tribunal Supremo Electoral.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Apoyo en la organización de reuniones de organización para implementar los procesos de información y sensibilización con la población de las naciones y pueblos indígena originario campesinas reconocidas en el departamento de Tarija, sobre el ejercicio de la democracia intercultural y las diversas etapas de la elección sub nacional 2021 – 2026.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Acompañamiento, seguimiento, monitoreo y reporte de las actividades ejecutadas por los facilitadores indígenas.</w:t>
            </w:r>
          </w:p>
          <w:p w:rsidR="00B2304F" w:rsidRDefault="0068293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Acompañamiento en el ejercicio de las normas y procedimientos de las naciones y pueblos indígena originario campesinos en la nominación de candidaturas para su participación como organización política.  </w:t>
            </w:r>
          </w:p>
          <w:p w:rsidR="00B2304F" w:rsidRDefault="0068293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Acompañamiento en la elección de asambleístas departamentales, regionales y concejales de las Naciones y Pueblos Indígenas Originario Campesinos minoritarios mediante normas y procedimientos propios.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Realización de informes de solitudes de acompañamiento al ejercicio de las normas y procedimientos de las naciones y pueblos indígena originario campesinos en la nominación de candidaturas para su participación como organización política.  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Realización de informes de la elección de asambleístas departamentales, regionales y concejales de las Naciones y Pueblos Indígenas Originario Campesinos minoritarios mediante normas y procedimientos propios. 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Apoyo en el cómputo departamental.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Realizar trabajo coordinado con su inmediato superior. 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Realizar reporte de actividades y trabajos encomendados. </w:t>
            </w:r>
          </w:p>
          <w:p w:rsidR="00B2304F" w:rsidRDefault="00682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Realizar informe de actividades y trabajos efectuados, para conocimiento de su jefe inmediato.</w:t>
            </w:r>
          </w:p>
          <w:p w:rsidR="00B2304F" w:rsidRDefault="00682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Resultados esperados</w:t>
            </w:r>
          </w:p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Implementación del Plan de Observación, Acompañamiento y Supervisión en la elección de autoridad políticas departamentales, regionales y municipales 2021, con la finalidad de brindar apoyo en las acciones de observación, acompañamiento y supervisión a la inclusión de los enfoques de género, generacional, discapacidad, interculturalidad y plurinacionalidad como el seguimiento a  los procesos de información y sensibilización sobre la democracia intercultural además de la supervisión a la elección de representantes de las naciones y pueblos indígena originario campesinos según normas y procedimientos propios en la elección de autoridades políticas departamentales, regionales y municipales del departamento de Tarija.</w:t>
            </w:r>
          </w:p>
        </w:tc>
      </w:tr>
      <w:tr w:rsidR="00B2304F">
        <w:trPr>
          <w:trHeight w:val="397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E. DOCUMENTOS A REQUERIR</w:t>
            </w:r>
          </w:p>
        </w:tc>
      </w:tr>
      <w:tr w:rsidR="00B2304F">
        <w:trPr>
          <w:trHeight w:val="505"/>
        </w:trPr>
        <w:tc>
          <w:tcPr>
            <w:tcW w:w="10426" w:type="dxa"/>
            <w:gridSpan w:val="7"/>
            <w:vAlign w:val="center"/>
          </w:tcPr>
          <w:p w:rsidR="00B2304F" w:rsidRDefault="0068293A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acuerdo al cronograma establecido para el presente proceso de contratación deberá presentar la siguiente documentación: </w:t>
            </w:r>
          </w:p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PARA LA PROPUESTA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Nota de presentación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Fotocopia de Cédula de Identidad 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Formulario único de Postulación  (de acuerdo al formato publicado en la invitación)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Declaración Jurada de impedimento de participar en el presente proceso de contratación (de acuerdo al formato publicado en la invitación)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Currículum vitae, adjuntando la documentación que respalden la formación y experiencia requerida (Títulos, contratos y/o certificados de trabajo u otros documentos de respaldo)</w:t>
            </w:r>
          </w:p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EL PROPONENTE ADJUDICADO PARA LA FORMALIZACIÓN DE LA CONTRATACIÓN 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Fotocopia de Registro de Beneficiario SIGEP (con cuenta habilitada en el Banco Unión) (reporte –SIGEP)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Certificación Electrónica o Certificado de Inscripción a Impuestos - NIT (Activo Habilitado)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Fotocopia de Cédula de Identidad 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Certificado de Inscripción al Padrón Electoral (original)</w:t>
            </w:r>
          </w:p>
          <w:p w:rsidR="00B2304F" w:rsidRDefault="00682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Certificado de No Militancia Política (original)</w:t>
            </w:r>
          </w:p>
        </w:tc>
      </w:tr>
      <w:tr w:rsidR="00B2304F">
        <w:trPr>
          <w:trHeight w:val="547"/>
        </w:trPr>
        <w:tc>
          <w:tcPr>
            <w:tcW w:w="10426" w:type="dxa"/>
            <w:gridSpan w:val="7"/>
            <w:shd w:val="clear" w:color="auto" w:fill="339966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III. CARACTERÍSTICAS GENERALES DEL PROVEEDOR</w:t>
            </w:r>
          </w:p>
        </w:tc>
      </w:tr>
      <w:tr w:rsidR="00B2304F">
        <w:trPr>
          <w:trHeight w:val="533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A. FORMACIÓN ACADÉMICA REQUERIDA </w:t>
            </w:r>
          </w:p>
        </w:tc>
      </w:tr>
      <w:tr w:rsidR="00B2304F">
        <w:trPr>
          <w:trHeight w:val="533"/>
        </w:trPr>
        <w:tc>
          <w:tcPr>
            <w:tcW w:w="10426" w:type="dxa"/>
            <w:gridSpan w:val="7"/>
            <w:vAlign w:val="center"/>
          </w:tcPr>
          <w:p w:rsidR="00B2304F" w:rsidRDefault="00A365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Técnico Superior, egresado o titulado</w:t>
            </w:r>
            <w:r w:rsidR="006829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(a) en Derecho</w:t>
            </w:r>
            <w:r w:rsidR="00B45B5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áreas afines</w:t>
            </w:r>
            <w:r w:rsidR="006829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2304F">
        <w:trPr>
          <w:trHeight w:val="397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  EXPERIENCIA GENERAL Y ESPECIFICA DEL PROVEEDOR A SER CONTRATADO</w:t>
            </w:r>
          </w:p>
        </w:tc>
      </w:tr>
      <w:tr w:rsidR="00B2304F">
        <w:trPr>
          <w:trHeight w:val="555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Experiencia General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Experiencia laboral general mínima de un (1) año en instituciones públicas o privadas.</w:t>
            </w:r>
          </w:p>
        </w:tc>
      </w:tr>
      <w:tr w:rsidR="00B2304F">
        <w:trPr>
          <w:trHeight w:val="497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Experiencia Específica. </w:t>
            </w:r>
          </w:p>
          <w:p w:rsidR="00B2304F" w:rsidRDefault="0068293A" w:rsidP="00A3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08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Haber participado por lo menos en un proceso electoral</w:t>
            </w:r>
            <w:r w:rsidR="00A365C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(deseable).</w:t>
            </w:r>
          </w:p>
        </w:tc>
      </w:tr>
      <w:tr w:rsidR="00B2304F">
        <w:trPr>
          <w:trHeight w:val="449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C.  CONOCIMIENTO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 ser evaluado en la entrevista)</w:t>
            </w:r>
          </w:p>
        </w:tc>
      </w:tr>
      <w:tr w:rsidR="00B2304F">
        <w:trPr>
          <w:trHeight w:val="563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Conocimiento de la Ley Nº 018 del Órgano Electoral.</w:t>
            </w:r>
          </w:p>
          <w:p w:rsidR="00B2304F" w:rsidRDefault="006829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Conocimiento de la Ley Nº 026 del Régimen Electoral.</w:t>
            </w:r>
          </w:p>
          <w:p w:rsidR="00B2304F" w:rsidRDefault="006829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Conocimiento de herramientas informáticas.</w:t>
            </w:r>
          </w:p>
        </w:tc>
      </w:tr>
      <w:tr w:rsidR="00B2304F">
        <w:trPr>
          <w:trHeight w:val="381"/>
        </w:trPr>
        <w:tc>
          <w:tcPr>
            <w:tcW w:w="10426" w:type="dxa"/>
            <w:gridSpan w:val="7"/>
            <w:shd w:val="clear" w:color="auto" w:fill="339966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IV. CONDICIONES DEL SERVICIO</w:t>
            </w:r>
          </w:p>
        </w:tc>
      </w:tr>
      <w:tr w:rsidR="00B2304F">
        <w:trPr>
          <w:trHeight w:val="403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A. FORMALIZACIÓN</w:t>
            </w:r>
          </w:p>
        </w:tc>
      </w:tr>
      <w:tr w:rsidR="00B2304F">
        <w:trPr>
          <w:trHeight w:val="279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hanging="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contratación se formalizará mediante la suscripción de Contrato.</w:t>
            </w:r>
          </w:p>
        </w:tc>
      </w:tr>
      <w:tr w:rsidR="00B2304F">
        <w:trPr>
          <w:trHeight w:val="401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hanging="29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 PLAZO</w:t>
            </w:r>
          </w:p>
        </w:tc>
      </w:tr>
      <w:tr w:rsidR="00B2304F">
        <w:trPr>
          <w:trHeight w:val="421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 w:rsidP="00A3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El/la adjudicado desarrollará sus actividades a partir de la vigencia del contrato, por el lapso </w:t>
            </w:r>
            <w:r w:rsidRPr="00A365C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 </w:t>
            </w:r>
            <w:r w:rsidR="00A365CE" w:rsidRPr="00A365C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treinta</w:t>
            </w:r>
            <w:r w:rsidR="00375BB9" w:rsidRPr="00A365C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(3</w:t>
            </w:r>
            <w:r w:rsidRPr="00A365C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0) días.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304F">
        <w:trPr>
          <w:trHeight w:val="271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C. CONFIDENCIALIDAD</w:t>
            </w:r>
          </w:p>
        </w:tc>
      </w:tr>
      <w:tr w:rsidR="00B2304F">
        <w:trPr>
          <w:trHeight w:val="712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proveedor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      </w:r>
          </w:p>
        </w:tc>
      </w:tr>
      <w:tr w:rsidR="00B2304F">
        <w:trPr>
          <w:trHeight w:val="419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D. LUGAR DONDE SE EJECUTARÁ EL SERVICIO</w:t>
            </w:r>
          </w:p>
        </w:tc>
      </w:tr>
      <w:tr w:rsidR="00B2304F">
        <w:trPr>
          <w:trHeight w:val="398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hanging="1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El/la adjudicado desarrollará sus actividades laborales en la oficina del SIFDE del Tribunal Electoral Departamental de Tarija. </w:t>
            </w:r>
          </w:p>
        </w:tc>
      </w:tr>
      <w:tr w:rsidR="00B2304F">
        <w:trPr>
          <w:trHeight w:val="397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E. COMISIÓN DE RECEPCIÓN / SUPERVISIÓN </w:t>
            </w:r>
          </w:p>
        </w:tc>
      </w:tr>
      <w:tr w:rsidR="00B2304F">
        <w:trPr>
          <w:trHeight w:val="519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RPCD en el marco del reglamento de contrataciones directas designará al Responsable o Comisión de Recepción / Supervisión quien, realizará las siguientes funciones:</w:t>
            </w:r>
          </w:p>
          <w:p w:rsidR="00B2304F" w:rsidRDefault="006829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Supervisar el trabajo asignado al consultor.</w:t>
            </w:r>
          </w:p>
          <w:p w:rsidR="00B2304F" w:rsidRDefault="006829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Verificar el cumplimiento de lo establecido en la orden de servicio o contrato.</w:t>
            </w:r>
          </w:p>
          <w:p w:rsidR="00B2304F" w:rsidRDefault="006829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Solicitar los pagos correspondientes mediante informe de conformidad.</w:t>
            </w:r>
          </w:p>
          <w:p w:rsidR="00B2304F" w:rsidRDefault="006829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Informar la disconformidad (si corresponde)</w:t>
            </w:r>
          </w:p>
        </w:tc>
      </w:tr>
      <w:tr w:rsidR="00B2304F">
        <w:trPr>
          <w:trHeight w:val="359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F. FORMA DE PAGO</w:t>
            </w:r>
          </w:p>
        </w:tc>
      </w:tr>
      <w:tr w:rsidR="00B2304F">
        <w:trPr>
          <w:trHeight w:val="988"/>
        </w:trPr>
        <w:tc>
          <w:tcPr>
            <w:tcW w:w="10426" w:type="dxa"/>
            <w:gridSpan w:val="7"/>
            <w:tcBorders>
              <w:bottom w:val="single" w:sz="4" w:space="0" w:color="000000"/>
            </w:tcBorders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 procesarán pagos de forma mensual y se realizara vía transferencia SIGEP, previa presentación de Informe Mensual de Servicios debidamente aprobado por el Responsable o la Comisión de Recepción / Supervisión mediante Informe de conformidad.</w:t>
            </w:r>
          </w:p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Debiéndose adjuntar al Informe Mensual de Servicios la factura correspondiente en caso de que corresponda.</w:t>
            </w:r>
          </w:p>
        </w:tc>
      </w:tr>
      <w:tr w:rsidR="00B2304F">
        <w:trPr>
          <w:trHeight w:val="309"/>
        </w:trPr>
        <w:tc>
          <w:tcPr>
            <w:tcW w:w="10426" w:type="dxa"/>
            <w:gridSpan w:val="7"/>
            <w:shd w:val="clear" w:color="auto" w:fill="00B050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IV. MÉTODO DE SELECCIÓN Y FACTORES DE EVALUACIÓN</w:t>
            </w:r>
          </w:p>
        </w:tc>
      </w:tr>
      <w:tr w:rsidR="00B2304F">
        <w:trPr>
          <w:trHeight w:val="397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MÉTODO DE SELECCIÓN </w:t>
            </w:r>
          </w:p>
        </w:tc>
      </w:tr>
      <w:tr w:rsidR="00B2304F">
        <w:trPr>
          <w:trHeight w:val="417"/>
        </w:trPr>
        <w:tc>
          <w:tcPr>
            <w:tcW w:w="10426" w:type="dxa"/>
            <w:gridSpan w:val="7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3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 método de selección; es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Presupuesto Fijo.</w:t>
            </w:r>
          </w:p>
        </w:tc>
      </w:tr>
      <w:tr w:rsidR="00B2304F">
        <w:trPr>
          <w:trHeight w:val="397"/>
        </w:trPr>
        <w:tc>
          <w:tcPr>
            <w:tcW w:w="10426" w:type="dxa"/>
            <w:gridSpan w:val="7"/>
            <w:shd w:val="clear" w:color="auto" w:fill="CCFFCC"/>
            <w:vAlign w:val="center"/>
          </w:tcPr>
          <w:p w:rsidR="00B2304F" w:rsidRDefault="006829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FACTORES DE EVALUACIÓN </w:t>
            </w:r>
          </w:p>
        </w:tc>
      </w:tr>
      <w:tr w:rsidR="00B2304F">
        <w:trPr>
          <w:trHeight w:val="505"/>
        </w:trPr>
        <w:tc>
          <w:tcPr>
            <w:tcW w:w="10426" w:type="dxa"/>
            <w:gridSpan w:val="7"/>
            <w:vAlign w:val="center"/>
          </w:tcPr>
          <w:p w:rsidR="00B2304F" w:rsidRDefault="0068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 la adjudicación del o los proponentes se considerará los siguientes criterios de evaluación:</w:t>
            </w:r>
          </w:p>
          <w:tbl>
            <w:tblPr>
              <w:tblStyle w:val="a0"/>
              <w:tblW w:w="1023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3"/>
              <w:gridCol w:w="3753"/>
            </w:tblGrid>
            <w:tr w:rsidR="00B2304F">
              <w:trPr>
                <w:trHeight w:val="320"/>
              </w:trPr>
              <w:tc>
                <w:tcPr>
                  <w:tcW w:w="6483" w:type="dxa"/>
                </w:tcPr>
                <w:p w:rsidR="00B2304F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FACTORES</w:t>
                  </w:r>
                </w:p>
              </w:tc>
              <w:tc>
                <w:tcPr>
                  <w:tcW w:w="3753" w:type="dxa"/>
                </w:tcPr>
                <w:p w:rsidR="00B2304F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PUNTAJE / 100</w:t>
                  </w:r>
                </w:p>
              </w:tc>
            </w:tr>
            <w:tr w:rsidR="00B2304F">
              <w:trPr>
                <w:trHeight w:val="664"/>
              </w:trPr>
              <w:tc>
                <w:tcPr>
                  <w:tcW w:w="6483" w:type="dxa"/>
                  <w:tcBorders>
                    <w:top w:val="dotted" w:sz="4" w:space="0" w:color="000000"/>
                  </w:tcBorders>
                </w:tcPr>
                <w:p w:rsidR="00B2304F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FORMACION </w:t>
                  </w:r>
                </w:p>
                <w:p w:rsidR="00A365CE" w:rsidRPr="00A365CE" w:rsidRDefault="00A365CE" w:rsidP="00A365CE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Técnico Superior, </w:t>
                  </w:r>
                </w:p>
                <w:p w:rsidR="00A365CE" w:rsidRPr="00A365CE" w:rsidRDefault="00A365CE" w:rsidP="00A365CE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egresado o </w:t>
                  </w:r>
                </w:p>
                <w:p w:rsidR="00B2304F" w:rsidRDefault="00A365CE" w:rsidP="00A365CE">
                  <w:pPr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titulado (a) en Derecho</w:t>
                  </w:r>
                  <w:r w:rsidR="00B45B55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o áreas afines</w:t>
                  </w:r>
                  <w:bookmarkStart w:id="0" w:name="_GoBack"/>
                  <w:bookmarkEnd w:id="0"/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53" w:type="dxa"/>
                  <w:tcBorders>
                    <w:top w:val="dotted" w:sz="4" w:space="0" w:color="000000"/>
                  </w:tcBorders>
                  <w:vAlign w:val="center"/>
                </w:tcPr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A365CE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>15</w:t>
                  </w:r>
                </w:p>
                <w:p w:rsidR="00A365CE" w:rsidRPr="00A365CE" w:rsidRDefault="00A365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  <w:p w:rsidR="00A365CE" w:rsidRPr="00A365CE" w:rsidRDefault="00A365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  <w:p w:rsidR="00A365CE" w:rsidRPr="00A365CE" w:rsidRDefault="00A365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B2304F">
              <w:trPr>
                <w:trHeight w:val="837"/>
              </w:trPr>
              <w:tc>
                <w:tcPr>
                  <w:tcW w:w="6483" w:type="dxa"/>
                </w:tcPr>
                <w:p w:rsidR="00B2304F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EXPERIENCIA GENERAL </w:t>
                  </w:r>
                </w:p>
                <w:p w:rsidR="00B2304F" w:rsidRDefault="0068293A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340" w:hanging="23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Experiencia Laboral = 1 año</w:t>
                  </w:r>
                </w:p>
                <w:p w:rsidR="00B2304F" w:rsidRDefault="0068293A">
                  <w:pPr>
                    <w:numPr>
                      <w:ilvl w:val="0"/>
                      <w:numId w:val="1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340" w:hanging="23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Experiencia Laboral &gt; 1 año</w:t>
                  </w:r>
                </w:p>
              </w:tc>
              <w:tc>
                <w:tcPr>
                  <w:tcW w:w="3753" w:type="dxa"/>
                </w:tcPr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 w:rsidRPr="00A365CE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>25</w:t>
                  </w:r>
                </w:p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20</w:t>
                  </w:r>
                </w:p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B2304F">
              <w:trPr>
                <w:trHeight w:val="851"/>
              </w:trPr>
              <w:tc>
                <w:tcPr>
                  <w:tcW w:w="6483" w:type="dxa"/>
                </w:tcPr>
                <w:p w:rsidR="00B2304F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EXPERIENCIA ESPECIFICA </w:t>
                  </w:r>
                </w:p>
                <w:p w:rsidR="00B2304F" w:rsidRDefault="0068293A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Experiencia Específica = Un proceso electoral.</w:t>
                  </w:r>
                </w:p>
                <w:p w:rsidR="00B2304F" w:rsidRDefault="0068293A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Experiencia Específica &gt; Un proceso electoral.</w:t>
                  </w:r>
                </w:p>
              </w:tc>
              <w:tc>
                <w:tcPr>
                  <w:tcW w:w="3753" w:type="dxa"/>
                </w:tcPr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 w:rsidRPr="00A365CE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>40</w:t>
                  </w:r>
                </w:p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</w:t>
                  </w:r>
                </w:p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A365CE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B2304F">
              <w:trPr>
                <w:trHeight w:val="1144"/>
              </w:trPr>
              <w:tc>
                <w:tcPr>
                  <w:tcW w:w="6483" w:type="dxa"/>
                </w:tcPr>
                <w:p w:rsidR="00B2304F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>ENTREVISTA PERSONAL</w:t>
                  </w:r>
                </w:p>
                <w:p w:rsidR="00B2304F" w:rsidRDefault="0068293A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Conocimiento de la Ley Nº 018 del Órgano Electoral.</w:t>
                  </w:r>
                </w:p>
                <w:p w:rsidR="00B2304F" w:rsidRDefault="0068293A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Conocimiento de la Ley Nº 026 del Régimen Electoral.</w:t>
                  </w:r>
                </w:p>
                <w:p w:rsidR="00B2304F" w:rsidRDefault="0068293A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Conocimiento de herramientas informáticas.</w:t>
                  </w:r>
                </w:p>
              </w:tc>
              <w:tc>
                <w:tcPr>
                  <w:tcW w:w="3753" w:type="dxa"/>
                </w:tcPr>
                <w:p w:rsidR="00B2304F" w:rsidRPr="00A365CE" w:rsidRDefault="00B230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B2304F" w:rsidRPr="00A365CE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u w:val="single"/>
                    </w:rPr>
                  </w:pPr>
                  <w:r w:rsidRPr="00A365CE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  <w:u w:val="single"/>
                    </w:rPr>
                    <w:t>20</w:t>
                  </w:r>
                </w:p>
                <w:p w:rsidR="00B2304F" w:rsidRPr="00A365CE" w:rsidRDefault="00B230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04F">
              <w:trPr>
                <w:trHeight w:val="320"/>
              </w:trPr>
              <w:tc>
                <w:tcPr>
                  <w:tcW w:w="10236" w:type="dxa"/>
                  <w:gridSpan w:val="2"/>
                </w:tcPr>
                <w:p w:rsidR="00B2304F" w:rsidRDefault="006829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El puntaje mínimo que debe obtener el Postulante es de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70 puntos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2304F" w:rsidRDefault="00B23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2304F" w:rsidRDefault="00B2304F">
      <w:pPr>
        <w:ind w:left="-360"/>
        <w:jc w:val="both"/>
        <w:rPr>
          <w:rFonts w:ascii="Arial" w:eastAsia="Arial" w:hAnsi="Arial" w:cs="Arial"/>
          <w:sz w:val="22"/>
          <w:szCs w:val="22"/>
        </w:rPr>
      </w:pPr>
    </w:p>
    <w:p w:rsidR="00B2304F" w:rsidRDefault="006829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Solicitado por: </w:t>
      </w:r>
      <w:r>
        <w:rPr>
          <w:rFonts w:ascii="Arial" w:eastAsia="Arial" w:hAnsi="Arial" w:cs="Arial"/>
          <w:sz w:val="20"/>
          <w:szCs w:val="20"/>
        </w:rPr>
        <w:t>(Unidad técnica solicitante y/o enlace administrativo)</w:t>
      </w:r>
    </w:p>
    <w:p w:rsidR="00B2304F" w:rsidRDefault="006829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y aclaración de firma:</w:t>
      </w:r>
    </w:p>
    <w:p w:rsidR="00B2304F" w:rsidRDefault="00B2304F">
      <w:pPr>
        <w:jc w:val="both"/>
        <w:rPr>
          <w:rFonts w:ascii="Arial" w:eastAsia="Arial" w:hAnsi="Arial" w:cs="Arial"/>
          <w:sz w:val="20"/>
          <w:szCs w:val="20"/>
        </w:rPr>
      </w:pPr>
    </w:p>
    <w:p w:rsidR="00B2304F" w:rsidRDefault="00B2304F">
      <w:pPr>
        <w:jc w:val="both"/>
        <w:rPr>
          <w:rFonts w:ascii="Arial" w:eastAsia="Arial" w:hAnsi="Arial" w:cs="Arial"/>
          <w:sz w:val="20"/>
          <w:szCs w:val="20"/>
        </w:rPr>
      </w:pPr>
    </w:p>
    <w:p w:rsidR="00B2304F" w:rsidRDefault="00B2304F">
      <w:pPr>
        <w:jc w:val="both"/>
        <w:rPr>
          <w:rFonts w:ascii="Arial" w:eastAsia="Arial" w:hAnsi="Arial" w:cs="Arial"/>
          <w:sz w:val="20"/>
          <w:szCs w:val="20"/>
        </w:rPr>
      </w:pPr>
    </w:p>
    <w:p w:rsidR="00B2304F" w:rsidRDefault="00B2304F">
      <w:pPr>
        <w:jc w:val="both"/>
        <w:rPr>
          <w:rFonts w:ascii="Arial" w:eastAsia="Arial" w:hAnsi="Arial" w:cs="Arial"/>
          <w:sz w:val="20"/>
          <w:szCs w:val="20"/>
        </w:rPr>
      </w:pPr>
    </w:p>
    <w:p w:rsidR="00B2304F" w:rsidRDefault="00B2304F">
      <w:pPr>
        <w:jc w:val="both"/>
        <w:rPr>
          <w:rFonts w:ascii="Arial" w:eastAsia="Arial" w:hAnsi="Arial" w:cs="Arial"/>
          <w:sz w:val="20"/>
          <w:szCs w:val="20"/>
        </w:rPr>
      </w:pPr>
    </w:p>
    <w:p w:rsidR="00B2304F" w:rsidRDefault="00B2304F">
      <w:pPr>
        <w:jc w:val="both"/>
        <w:rPr>
          <w:rFonts w:ascii="Arial" w:eastAsia="Arial" w:hAnsi="Arial" w:cs="Arial"/>
          <w:sz w:val="20"/>
          <w:szCs w:val="20"/>
        </w:rPr>
      </w:pPr>
    </w:p>
    <w:p w:rsidR="00B2304F" w:rsidRDefault="006829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Aprobado por: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Jefatura de Sección  y/o Responsable del Área</w:t>
      </w:r>
      <w:r>
        <w:rPr>
          <w:rFonts w:ascii="Arial" w:eastAsia="Arial" w:hAnsi="Arial" w:cs="Arial"/>
          <w:sz w:val="20"/>
          <w:szCs w:val="20"/>
        </w:rPr>
        <w:t>)</w:t>
      </w:r>
    </w:p>
    <w:p w:rsidR="00B2304F" w:rsidRDefault="006829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y aclaración de firma:</w:t>
      </w:r>
    </w:p>
    <w:sectPr w:rsidR="00B2304F">
      <w:headerReference w:type="default" r:id="rId7"/>
      <w:footerReference w:type="default" r:id="rId8"/>
      <w:pgSz w:w="12242" w:h="15842"/>
      <w:pgMar w:top="1310" w:right="722" w:bottom="1438" w:left="1247" w:header="35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C5" w:rsidRDefault="00D26AC5">
      <w:r>
        <w:separator/>
      </w:r>
    </w:p>
  </w:endnote>
  <w:endnote w:type="continuationSeparator" w:id="0">
    <w:p w:rsidR="00D26AC5" w:rsidRDefault="00D2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4F" w:rsidRDefault="00B230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color w:val="000000"/>
        <w:sz w:val="16"/>
        <w:szCs w:val="16"/>
      </w:rPr>
    </w:pPr>
  </w:p>
  <w:p w:rsidR="00B2304F" w:rsidRDefault="006829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00"/>
      </w:tabs>
      <w:ind w:right="360"/>
      <w:rPr>
        <w:rFonts w:ascii="Arial" w:eastAsia="Arial" w:hAnsi="Arial" w:cs="Arial"/>
        <w:color w:val="808080"/>
        <w:sz w:val="8"/>
        <w:szCs w:val="8"/>
        <w:u w:val="single"/>
      </w:rPr>
    </w:pP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               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</w:r>
    <w:r>
      <w:rPr>
        <w:rFonts w:ascii="Arial" w:eastAsia="Arial" w:hAnsi="Arial" w:cs="Arial"/>
        <w:color w:val="808080"/>
        <w:sz w:val="8"/>
        <w:szCs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C5" w:rsidRDefault="00D26AC5">
      <w:r>
        <w:separator/>
      </w:r>
    </w:p>
  </w:footnote>
  <w:footnote w:type="continuationSeparator" w:id="0">
    <w:p w:rsidR="00D26AC5" w:rsidRDefault="00D2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4F" w:rsidRDefault="006829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360"/>
      <w:jc w:val="center"/>
      <w:rPr>
        <w:color w:val="000000"/>
      </w:rPr>
    </w:pPr>
    <w:r>
      <w:rPr>
        <w:noProof/>
        <w:lang w:val="es-BO" w:eastAsia="es-B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2570480</wp:posOffset>
          </wp:positionH>
          <wp:positionV relativeFrom="paragraph">
            <wp:posOffset>-226694</wp:posOffset>
          </wp:positionV>
          <wp:extent cx="1047750" cy="1047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04F" w:rsidRDefault="00B23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B2304F" w:rsidRDefault="00B23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2304F" w:rsidRDefault="006829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</w:t>
    </w:r>
  </w:p>
  <w:p w:rsidR="00B2304F" w:rsidRDefault="006829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</w:t>
    </w:r>
  </w:p>
  <w:p w:rsidR="00B2304F" w:rsidRDefault="00B23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4"/>
        <w:szCs w:val="4"/>
      </w:rPr>
    </w:pPr>
  </w:p>
  <w:p w:rsidR="00B2304F" w:rsidRDefault="00B23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6FA"/>
    <w:multiLevelType w:val="multilevel"/>
    <w:tmpl w:val="57DE699E"/>
    <w:lvl w:ilvl="0">
      <w:start w:val="1"/>
      <w:numFmt w:val="bullet"/>
      <w:lvlText w:val="✔"/>
      <w:lvlJc w:val="left"/>
      <w:pPr>
        <w:ind w:left="10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256607"/>
    <w:multiLevelType w:val="multilevel"/>
    <w:tmpl w:val="DFAA2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1D54850"/>
    <w:multiLevelType w:val="multilevel"/>
    <w:tmpl w:val="BD26E3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23D587B"/>
    <w:multiLevelType w:val="multilevel"/>
    <w:tmpl w:val="6A7ED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56D2F94"/>
    <w:multiLevelType w:val="multilevel"/>
    <w:tmpl w:val="12EAE3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C117104"/>
    <w:multiLevelType w:val="multilevel"/>
    <w:tmpl w:val="D6E81A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D12AD7"/>
    <w:multiLevelType w:val="multilevel"/>
    <w:tmpl w:val="6102E760"/>
    <w:lvl w:ilvl="0">
      <w:start w:val="1"/>
      <w:numFmt w:val="low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B7E2347"/>
    <w:multiLevelType w:val="multilevel"/>
    <w:tmpl w:val="3E92F4E2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C3D02D3"/>
    <w:multiLevelType w:val="multilevel"/>
    <w:tmpl w:val="F4D65E50"/>
    <w:lvl w:ilvl="0">
      <w:start w:val="1"/>
      <w:numFmt w:val="bullet"/>
      <w:lvlText w:val="✔"/>
      <w:lvlJc w:val="left"/>
      <w:pPr>
        <w:ind w:left="10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9B841BE"/>
    <w:multiLevelType w:val="multilevel"/>
    <w:tmpl w:val="CE427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A581DC8"/>
    <w:multiLevelType w:val="multilevel"/>
    <w:tmpl w:val="884AF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4F"/>
    <w:rsid w:val="00082371"/>
    <w:rsid w:val="00375BB9"/>
    <w:rsid w:val="003A7AA0"/>
    <w:rsid w:val="0068293A"/>
    <w:rsid w:val="00A365CE"/>
    <w:rsid w:val="00B2304F"/>
    <w:rsid w:val="00B45B55"/>
    <w:rsid w:val="00D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B045-A73F-4CB0-8656-5694397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Ben Auzza Ochoa</dc:creator>
  <cp:lastModifiedBy>Maria Jose Koria Vacaflor</cp:lastModifiedBy>
  <cp:revision>3</cp:revision>
  <cp:lastPrinted>2021-02-01T18:41:00Z</cp:lastPrinted>
  <dcterms:created xsi:type="dcterms:W3CDTF">2021-02-01T18:41:00Z</dcterms:created>
  <dcterms:modified xsi:type="dcterms:W3CDTF">2021-02-01T18:56:00Z</dcterms:modified>
</cp:coreProperties>
</file>