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22" w:rsidRDefault="00E06822" w:rsidP="00E06822">
      <w:pPr>
        <w:spacing w:after="0"/>
        <w:ind w:right="350"/>
        <w:jc w:val="center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ESPECIFICACIONES TECNICAS</w:t>
      </w:r>
    </w:p>
    <w:p w:rsidR="00E06822" w:rsidRDefault="00E06822" w:rsidP="00E06822">
      <w:pPr>
        <w:spacing w:after="0"/>
        <w:ind w:right="350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 xml:space="preserve">ADQUISICION DE </w:t>
      </w:r>
      <w:r>
        <w:rPr>
          <w:rFonts w:ascii="Comic Sans MS" w:hAnsi="Comic Sans MS" w:cs="Arial"/>
          <w:b/>
          <w:bCs/>
          <w:sz w:val="20"/>
          <w:szCs w:val="20"/>
        </w:rPr>
        <w:t>CREDENCIALES DE IDENTIFICACION PARA  EL PERSONAL PERMANENTE Y CONTRATADO-ELECCIONES SUBNACIONALES 2021</w:t>
      </w:r>
    </w:p>
    <w:p w:rsidR="00E06822" w:rsidRPr="00E06822" w:rsidRDefault="00E06822" w:rsidP="00E06822">
      <w:pPr>
        <w:spacing w:after="0"/>
        <w:ind w:right="350"/>
        <w:rPr>
          <w:rFonts w:ascii="Comic Sans MS" w:hAnsi="Comic Sans MS" w:cs="Arial"/>
          <w:b/>
          <w:bCs/>
          <w:sz w:val="20"/>
          <w:szCs w:val="20"/>
        </w:rPr>
      </w:pPr>
    </w:p>
    <w:p w:rsidR="00E06822" w:rsidRPr="00E06822" w:rsidRDefault="00E06822" w:rsidP="00E06822">
      <w:pPr>
        <w:widowControl w:val="0"/>
        <w:rPr>
          <w:rFonts w:ascii="Comic Sans MS" w:hAnsi="Comic Sans MS" w:cs="Arial"/>
          <w:b/>
          <w:sz w:val="20"/>
          <w:szCs w:val="20"/>
          <w:u w:val="single"/>
          <w:lang w:val="es-ES_tradnl"/>
        </w:rPr>
      </w:pPr>
      <w:r w:rsidRPr="00840180">
        <w:rPr>
          <w:rFonts w:ascii="Comic Sans MS" w:hAnsi="Comic Sans MS" w:cs="Arial"/>
          <w:b/>
          <w:sz w:val="20"/>
          <w:szCs w:val="20"/>
          <w:u w:val="single"/>
          <w:lang w:val="es-ES_tradnl"/>
        </w:rPr>
        <w:t>J</w:t>
      </w:r>
      <w:r>
        <w:rPr>
          <w:rFonts w:ascii="Comic Sans MS" w:hAnsi="Comic Sans MS" w:cs="Arial"/>
          <w:b/>
          <w:sz w:val="20"/>
          <w:szCs w:val="20"/>
          <w:u w:val="single"/>
          <w:lang w:val="es-ES_tradnl"/>
        </w:rPr>
        <w:t>USTIFICACIÓN DE LA CONTRATACIÓN</w:t>
      </w:r>
    </w:p>
    <w:p w:rsidR="00E06822" w:rsidRPr="00E06822" w:rsidRDefault="00E06822" w:rsidP="00E06822">
      <w:pPr>
        <w:widowControl w:val="0"/>
        <w:jc w:val="both"/>
        <w:rPr>
          <w:rFonts w:ascii="Comic Sans MS" w:hAnsi="Comic Sans MS" w:cs="Arial"/>
          <w:sz w:val="20"/>
          <w:szCs w:val="20"/>
          <w:lang w:val="es-ES_tradnl"/>
        </w:rPr>
      </w:pPr>
      <w:r w:rsidRPr="009A0827">
        <w:rPr>
          <w:rFonts w:ascii="Comic Sans MS" w:hAnsi="Comic Sans MS" w:cs="Arial"/>
          <w:b/>
          <w:sz w:val="20"/>
          <w:szCs w:val="20"/>
          <w:lang w:val="es-ES_tradnl"/>
        </w:rPr>
        <w:t xml:space="preserve">Acción a corto plazo.- </w:t>
      </w:r>
      <w:r w:rsidRPr="009A0827">
        <w:rPr>
          <w:rFonts w:ascii="Comic Sans MS" w:hAnsi="Comic Sans MS" w:cs="Arial"/>
          <w:sz w:val="20"/>
          <w:szCs w:val="20"/>
          <w:lang w:val="es-ES_tradnl"/>
        </w:rPr>
        <w:t xml:space="preserve">Gestionar procesos electorales, referendos y revocatorias de mandato de forma transparente, eficaz y eficiente para garantizar el ejercicio pleno </w:t>
      </w:r>
      <w:r>
        <w:rPr>
          <w:rFonts w:ascii="Comic Sans MS" w:hAnsi="Comic Sans MS" w:cs="Arial"/>
          <w:sz w:val="20"/>
          <w:szCs w:val="20"/>
          <w:lang w:val="es-ES_tradnl"/>
        </w:rPr>
        <w:t>de la democracia intercultural.</w:t>
      </w:r>
    </w:p>
    <w:p w:rsidR="00E06822" w:rsidRPr="00E06822" w:rsidRDefault="00E06822" w:rsidP="00E06822">
      <w:pPr>
        <w:widowControl w:val="0"/>
        <w:ind w:right="350"/>
        <w:jc w:val="both"/>
        <w:rPr>
          <w:rFonts w:ascii="Comic Sans MS" w:hAnsi="Comic Sans MS" w:cs="Arial"/>
          <w:b/>
          <w:sz w:val="20"/>
          <w:szCs w:val="20"/>
          <w:lang w:val="es-ES_tradnl"/>
        </w:rPr>
      </w:pPr>
      <w:r w:rsidRPr="00B0428F">
        <w:rPr>
          <w:rFonts w:ascii="Comic Sans MS" w:hAnsi="Comic Sans MS" w:cs="Arial"/>
          <w:b/>
          <w:sz w:val="20"/>
          <w:szCs w:val="20"/>
          <w:lang w:val="es-ES_tradnl"/>
        </w:rPr>
        <w:t>Necesidad de la Contratación.-</w:t>
      </w:r>
      <w:r w:rsidRPr="00D80F06">
        <w:rPr>
          <w:rFonts w:ascii="Comic Sans MS" w:hAnsi="Comic Sans MS" w:cs="Arial"/>
          <w:color w:val="000000"/>
          <w:sz w:val="20"/>
          <w:szCs w:val="20"/>
          <w:lang w:val="es-ES_tradnl"/>
        </w:rPr>
        <w:t xml:space="preserve"> </w:t>
      </w:r>
      <w:r>
        <w:rPr>
          <w:rFonts w:ascii="Comic Sans MS" w:hAnsi="Comic Sans MS" w:cs="Arial"/>
          <w:color w:val="000000"/>
          <w:sz w:val="20"/>
          <w:szCs w:val="20"/>
          <w:lang w:val="es-ES_tradnl"/>
        </w:rPr>
        <w:t>El tribunal Electoral Departamental de Tarija por mandato de la Ley, debe llevar a cabo la ELECCIONES SUBNACIONALES 2021, para cumplir con este propósito se requiere la adquisición de credenciales de identificación para el personal contratado, que desempeñaran actividades operativas, administrativas, financieras y técnicas en las elecciones generales 2021.</w:t>
      </w:r>
    </w:p>
    <w:p w:rsidR="00AB1E1B" w:rsidRPr="00E06822" w:rsidRDefault="00E06822" w:rsidP="00E06822">
      <w:pPr>
        <w:widowControl w:val="0"/>
        <w:ind w:right="350"/>
        <w:jc w:val="both"/>
        <w:rPr>
          <w:rFonts w:ascii="Comic Sans MS" w:hAnsi="Comic Sans MS" w:cs="Arial"/>
          <w:sz w:val="20"/>
          <w:szCs w:val="20"/>
          <w:lang w:val="es-ES_tradnl"/>
        </w:rPr>
      </w:pPr>
      <w:r w:rsidRPr="00B0428F">
        <w:rPr>
          <w:rFonts w:ascii="Comic Sans MS" w:hAnsi="Comic Sans MS" w:cs="Arial"/>
          <w:b/>
          <w:sz w:val="20"/>
          <w:szCs w:val="20"/>
          <w:lang w:val="es-ES_tradnl"/>
        </w:rPr>
        <w:t xml:space="preserve">Resultado a alcanzar con la contratación.- </w:t>
      </w:r>
      <w:r w:rsidRPr="00E06822">
        <w:rPr>
          <w:rFonts w:ascii="Comic Sans MS" w:hAnsi="Comic Sans MS" w:cs="Arial"/>
          <w:sz w:val="20"/>
          <w:szCs w:val="20"/>
          <w:lang w:val="es-ES_tradnl"/>
        </w:rPr>
        <w:t>Identificación al personal eventual contrat</w:t>
      </w:r>
      <w:r>
        <w:rPr>
          <w:rFonts w:ascii="Comic Sans MS" w:hAnsi="Comic Sans MS" w:cs="Arial"/>
          <w:sz w:val="20"/>
          <w:szCs w:val="20"/>
          <w:lang w:val="es-ES_tradnl"/>
        </w:rPr>
        <w:t>a</w:t>
      </w:r>
      <w:r w:rsidRPr="00E06822">
        <w:rPr>
          <w:rFonts w:ascii="Comic Sans MS" w:hAnsi="Comic Sans MS" w:cs="Arial"/>
          <w:sz w:val="20"/>
          <w:szCs w:val="20"/>
          <w:lang w:val="es-ES_tradnl"/>
        </w:rPr>
        <w:t>do</w:t>
      </w:r>
      <w:r>
        <w:rPr>
          <w:rFonts w:ascii="Comic Sans MS" w:hAnsi="Comic Sans MS" w:cs="Arial"/>
          <w:sz w:val="20"/>
          <w:szCs w:val="20"/>
          <w:lang w:val="es-ES_tradnl"/>
        </w:rPr>
        <w:t xml:space="preserve"> </w:t>
      </w:r>
      <w:r w:rsidRPr="00E06822">
        <w:rPr>
          <w:rFonts w:ascii="Comic Sans MS" w:hAnsi="Comic Sans MS" w:cs="Arial"/>
          <w:sz w:val="20"/>
          <w:szCs w:val="20"/>
          <w:lang w:val="es-ES_tradnl"/>
        </w:rPr>
        <w:t>(coordinadores notarios, consultores en línea, etc</w:t>
      </w:r>
      <w:r>
        <w:rPr>
          <w:rFonts w:ascii="Comic Sans MS" w:hAnsi="Comic Sans MS" w:cs="Arial"/>
          <w:sz w:val="20"/>
          <w:szCs w:val="20"/>
          <w:lang w:val="es-ES_tradnl"/>
        </w:rPr>
        <w:t>.</w:t>
      </w:r>
      <w:r w:rsidRPr="00E06822">
        <w:rPr>
          <w:rFonts w:ascii="Comic Sans MS" w:hAnsi="Comic Sans MS" w:cs="Arial"/>
          <w:sz w:val="20"/>
          <w:szCs w:val="20"/>
          <w:lang w:val="es-ES_tradnl"/>
        </w:rPr>
        <w:t>)</w:t>
      </w:r>
      <w:r>
        <w:rPr>
          <w:rFonts w:ascii="Comic Sans MS" w:hAnsi="Comic Sans MS" w:cs="Arial"/>
          <w:sz w:val="20"/>
          <w:szCs w:val="20"/>
          <w:lang w:val="es-ES_tradnl"/>
        </w:rPr>
        <w:t xml:space="preserve"> </w:t>
      </w:r>
      <w:r w:rsidRPr="00E06822">
        <w:rPr>
          <w:rFonts w:ascii="Comic Sans MS" w:hAnsi="Comic Sans MS" w:cs="Arial"/>
          <w:sz w:val="20"/>
          <w:szCs w:val="20"/>
          <w:lang w:val="es-ES_tradnl"/>
        </w:rPr>
        <w:t xml:space="preserve">que prestaran sus servicios en las diferentes etapas de procesos electoral de las </w:t>
      </w:r>
      <w:r w:rsidRPr="00E06822">
        <w:rPr>
          <w:rFonts w:ascii="Comic Sans MS" w:hAnsi="Comic Sans MS" w:cs="Arial"/>
          <w:color w:val="000000"/>
          <w:sz w:val="20"/>
          <w:szCs w:val="20"/>
          <w:lang w:val="es-ES_tradnl"/>
        </w:rPr>
        <w:t>ELECCIONES SUBNACIONALES 2021</w:t>
      </w: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AB1E1B" w:rsidRPr="00D6666B" w:rsidTr="00C02C42">
        <w:trPr>
          <w:cantSplit/>
          <w:trHeight w:val="477"/>
          <w:tblHeader/>
        </w:trPr>
        <w:tc>
          <w:tcPr>
            <w:tcW w:w="9066" w:type="dxa"/>
            <w:vMerge w:val="restart"/>
            <w:shd w:val="clear" w:color="auto" w:fill="D9D9D9"/>
            <w:vAlign w:val="center"/>
          </w:tcPr>
          <w:p w:rsidR="00AB1E1B" w:rsidRPr="00D6666B" w:rsidRDefault="00AB1E1B" w:rsidP="00C02C42">
            <w:pPr>
              <w:pStyle w:val="Textoindependiente3"/>
              <w:ind w:left="-70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D6666B">
              <w:rPr>
                <w:rFonts w:ascii="Comic Sans MS" w:hAnsi="Comic Sans MS"/>
                <w:b/>
                <w:bCs/>
                <w:sz w:val="20"/>
              </w:rPr>
              <w:t>REQUISITOS NECESARIOS DEL SERVICIO Y LAS CONDICIONES COMPLEMENTARIAS</w:t>
            </w:r>
          </w:p>
        </w:tc>
      </w:tr>
      <w:tr w:rsidR="00AB1E1B" w:rsidRPr="00D6666B" w:rsidTr="00C02C42">
        <w:trPr>
          <w:cantSplit/>
          <w:trHeight w:val="327"/>
          <w:tblHeader/>
        </w:trPr>
        <w:tc>
          <w:tcPr>
            <w:tcW w:w="9066" w:type="dxa"/>
            <w:vMerge/>
            <w:shd w:val="clear" w:color="auto" w:fill="D9D9D9"/>
            <w:vAlign w:val="center"/>
          </w:tcPr>
          <w:p w:rsidR="00AB1E1B" w:rsidRPr="00D6666B" w:rsidRDefault="00AB1E1B" w:rsidP="00C02C42">
            <w:pPr>
              <w:pStyle w:val="xl29"/>
              <w:spacing w:before="0" w:beforeAutospacing="0" w:after="0" w:afterAutospacing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AB1E1B" w:rsidRPr="00D6666B" w:rsidTr="00C02C42">
        <w:trPr>
          <w:cantSplit/>
          <w:trHeight w:val="307"/>
          <w:tblHeader/>
        </w:trPr>
        <w:tc>
          <w:tcPr>
            <w:tcW w:w="906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1E1B" w:rsidRPr="00D6666B" w:rsidRDefault="00AB1E1B" w:rsidP="00C02C42">
            <w:pPr>
              <w:pStyle w:val="Textoindependiente3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B1E1B" w:rsidRPr="00D6666B" w:rsidTr="00C02C42">
        <w:trPr>
          <w:cantSplit/>
          <w:trHeight w:val="397"/>
        </w:trPr>
        <w:tc>
          <w:tcPr>
            <w:tcW w:w="9066" w:type="dxa"/>
            <w:shd w:val="clear" w:color="auto" w:fill="339966"/>
            <w:vAlign w:val="center"/>
          </w:tcPr>
          <w:p w:rsidR="00AB1E1B" w:rsidRPr="00D6666B" w:rsidRDefault="00AB1E1B" w:rsidP="00C02C42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iCs/>
                <w:sz w:val="20"/>
              </w:rPr>
            </w:pPr>
            <w:r w:rsidRPr="00D6666B">
              <w:rPr>
                <w:rFonts w:ascii="Comic Sans MS" w:hAnsi="Comic Sans MS"/>
                <w:b/>
                <w:bCs/>
                <w:sz w:val="20"/>
              </w:rPr>
              <w:t>I. DETALLE DEL SERVICIO</w:t>
            </w:r>
          </w:p>
        </w:tc>
      </w:tr>
      <w:tr w:rsidR="00AB1E1B" w:rsidRPr="00D6666B" w:rsidTr="00C02C42">
        <w:trPr>
          <w:cantSplit/>
          <w:trHeight w:val="1013"/>
        </w:trPr>
        <w:tc>
          <w:tcPr>
            <w:tcW w:w="9066" w:type="dxa"/>
            <w:shd w:val="clear" w:color="auto" w:fill="auto"/>
            <w:vAlign w:val="center"/>
          </w:tcPr>
          <w:p w:rsidR="00AB1E1B" w:rsidRPr="00D6666B" w:rsidRDefault="00AB1E1B" w:rsidP="00C02C42">
            <w:pPr>
              <w:shd w:val="clear" w:color="auto" w:fill="E0E0E0"/>
              <w:spacing w:after="0" w:line="240" w:lineRule="auto"/>
              <w:ind w:right="13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 w:rsidRPr="00D6666B">
              <w:rPr>
                <w:rFonts w:ascii="Comic Sans MS" w:hAnsi="Comic Sans MS" w:cs="Arial"/>
                <w:bCs/>
                <w:sz w:val="20"/>
                <w:szCs w:val="20"/>
              </w:rPr>
              <w:t>ADQUISICIÓN DE CREDENCIALES DE IDENTIFICACION PARA EL PERSONAL CONTRATADO-ELECCIONES SUBNACION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A</w:t>
            </w:r>
            <w:r w:rsidRPr="00D6666B">
              <w:rPr>
                <w:rFonts w:ascii="Comic Sans MS" w:hAnsi="Comic Sans MS" w:cs="Arial"/>
                <w:bCs/>
                <w:sz w:val="20"/>
                <w:szCs w:val="20"/>
              </w:rPr>
              <w:t>LES 2021</w:t>
            </w:r>
          </w:p>
        </w:tc>
      </w:tr>
      <w:tr w:rsidR="00AB1E1B" w:rsidRPr="00D6666B" w:rsidTr="00C02C42">
        <w:trPr>
          <w:cantSplit/>
          <w:trHeight w:val="560"/>
        </w:trPr>
        <w:tc>
          <w:tcPr>
            <w:tcW w:w="9066" w:type="dxa"/>
            <w:shd w:val="clear" w:color="auto" w:fill="339966"/>
            <w:vAlign w:val="center"/>
          </w:tcPr>
          <w:p w:rsidR="00AB1E1B" w:rsidRPr="00D6666B" w:rsidRDefault="00AB1E1B" w:rsidP="00C02C42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sz w:val="20"/>
              </w:rPr>
            </w:pPr>
            <w:r w:rsidRPr="00D6666B">
              <w:rPr>
                <w:rFonts w:ascii="Comic Sans MS" w:hAnsi="Comic Sans MS"/>
                <w:b/>
                <w:bCs/>
                <w:sz w:val="20"/>
              </w:rPr>
              <w:t>II. CARACTERÍSTICAS GENERALES DEL BIEN</w:t>
            </w:r>
          </w:p>
        </w:tc>
      </w:tr>
      <w:tr w:rsidR="00AB1E1B" w:rsidRPr="00D6666B" w:rsidTr="00C02C42">
        <w:trPr>
          <w:cantSplit/>
          <w:trHeight w:val="554"/>
        </w:trPr>
        <w:tc>
          <w:tcPr>
            <w:tcW w:w="9066" w:type="dxa"/>
            <w:shd w:val="clear" w:color="auto" w:fill="CCFFCC"/>
            <w:vAlign w:val="center"/>
          </w:tcPr>
          <w:p w:rsidR="00AB1E1B" w:rsidRPr="00D6666B" w:rsidRDefault="00AB1E1B" w:rsidP="00C02C42">
            <w:pPr>
              <w:pStyle w:val="Textoindependiente3"/>
              <w:numPr>
                <w:ilvl w:val="0"/>
                <w:numId w:val="1"/>
              </w:numPr>
              <w:rPr>
                <w:rFonts w:ascii="Comic Sans MS" w:hAnsi="Comic Sans MS"/>
                <w:bCs/>
                <w:iCs/>
                <w:sz w:val="20"/>
              </w:rPr>
            </w:pPr>
            <w:r w:rsidRPr="00D6666B">
              <w:rPr>
                <w:rFonts w:ascii="Comic Sans MS" w:hAnsi="Comic Sans MS"/>
                <w:b/>
                <w:bCs/>
                <w:sz w:val="20"/>
              </w:rPr>
              <w:t>REQUISITOS DEL BIEN</w:t>
            </w:r>
          </w:p>
        </w:tc>
      </w:tr>
      <w:tr w:rsidR="00AB1E1B" w:rsidRPr="00D6666B" w:rsidTr="00C02C42">
        <w:trPr>
          <w:cantSplit/>
          <w:trHeight w:val="554"/>
        </w:trPr>
        <w:tc>
          <w:tcPr>
            <w:tcW w:w="9066" w:type="dxa"/>
            <w:shd w:val="clear" w:color="auto" w:fill="FFFFFF" w:themeFill="background1"/>
            <w:vAlign w:val="center"/>
          </w:tcPr>
          <w:tbl>
            <w:tblPr>
              <w:tblpPr w:leftFromText="141" w:rightFromText="141" w:vertAnchor="text" w:horzAnchor="margin" w:tblpXSpec="center" w:tblpY="46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3542"/>
              <w:gridCol w:w="709"/>
              <w:gridCol w:w="992"/>
              <w:gridCol w:w="1417"/>
              <w:gridCol w:w="1489"/>
            </w:tblGrid>
            <w:tr w:rsidR="00AB1E1B" w:rsidRPr="00D6666B" w:rsidTr="00C02C42">
              <w:trPr>
                <w:trHeight w:val="372"/>
              </w:trPr>
              <w:tc>
                <w:tcPr>
                  <w:tcW w:w="493" w:type="dxa"/>
                  <w:shd w:val="clear" w:color="auto" w:fill="D9D9D9" w:themeFill="background1" w:themeFillShade="D9"/>
                  <w:vAlign w:val="center"/>
                </w:tcPr>
                <w:p w:rsidR="00AB1E1B" w:rsidRPr="00D6666B" w:rsidRDefault="00AB1E1B" w:rsidP="00C02C42">
                  <w:pPr>
                    <w:spacing w:after="0" w:line="240" w:lineRule="auto"/>
                    <w:ind w:left="-60" w:right="-108"/>
                    <w:contextualSpacing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D6666B">
                    <w:rPr>
                      <w:rFonts w:ascii="Comic Sans MS" w:hAnsi="Comic Sans MS" w:cs="Arial"/>
                      <w:b/>
                      <w:iCs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3542" w:type="dxa"/>
                  <w:shd w:val="clear" w:color="auto" w:fill="D9D9D9" w:themeFill="background1" w:themeFillShade="D9"/>
                  <w:vAlign w:val="center"/>
                </w:tcPr>
                <w:p w:rsidR="00AB1E1B" w:rsidRPr="00D6666B" w:rsidRDefault="00AB1E1B" w:rsidP="00C02C42">
                  <w:pPr>
                    <w:spacing w:after="0" w:line="240" w:lineRule="auto"/>
                    <w:contextualSpacing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D6666B">
                    <w:rPr>
                      <w:rFonts w:ascii="Comic Sans MS" w:hAnsi="Comic Sans MS" w:cs="Arial"/>
                      <w:b/>
                      <w:iCs/>
                      <w:sz w:val="20"/>
                      <w:szCs w:val="20"/>
                    </w:rPr>
                    <w:t>Características Técnicas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AB1E1B" w:rsidRPr="00D6666B" w:rsidRDefault="00AB1E1B" w:rsidP="00C02C42">
                  <w:pPr>
                    <w:spacing w:after="0" w:line="240" w:lineRule="auto"/>
                    <w:ind w:left="-108" w:right="-108"/>
                    <w:contextualSpacing/>
                    <w:jc w:val="center"/>
                    <w:rPr>
                      <w:rFonts w:ascii="Comic Sans MS" w:hAnsi="Comic Sans MS" w:cs="Arial"/>
                      <w:b/>
                      <w:iCs/>
                      <w:sz w:val="20"/>
                      <w:szCs w:val="20"/>
                    </w:rPr>
                  </w:pPr>
                  <w:r w:rsidRPr="00D6666B">
                    <w:rPr>
                      <w:rFonts w:ascii="Comic Sans MS" w:hAnsi="Comic Sans MS" w:cs="Arial"/>
                      <w:b/>
                      <w:iCs/>
                      <w:sz w:val="20"/>
                      <w:szCs w:val="20"/>
                    </w:rPr>
                    <w:t>Cant.</w:t>
                  </w:r>
                </w:p>
                <w:p w:rsidR="00AB1E1B" w:rsidRPr="00D6666B" w:rsidRDefault="00AB1E1B" w:rsidP="00C02C42">
                  <w:pPr>
                    <w:spacing w:after="0" w:line="240" w:lineRule="auto"/>
                    <w:ind w:left="37" w:right="-108"/>
                    <w:contextualSpacing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AB1E1B" w:rsidRPr="00D6666B" w:rsidRDefault="00AB1E1B" w:rsidP="00C02C42">
                  <w:pPr>
                    <w:spacing w:after="0" w:line="240" w:lineRule="auto"/>
                    <w:ind w:left="-108" w:right="-48"/>
                    <w:contextualSpacing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D6666B"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  <w:t>Unidad de medida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AB1E1B" w:rsidRPr="00D6666B" w:rsidRDefault="00AB1E1B" w:rsidP="00C02C42">
                  <w:pPr>
                    <w:spacing w:after="0" w:line="240" w:lineRule="auto"/>
                    <w:ind w:left="-108"/>
                    <w:contextualSpacing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D6666B">
                    <w:rPr>
                      <w:rFonts w:ascii="Comic Sans MS" w:hAnsi="Comic Sans MS" w:cs="Arial"/>
                      <w:b/>
                      <w:iCs/>
                      <w:sz w:val="20"/>
                      <w:szCs w:val="20"/>
                    </w:rPr>
                    <w:t>Precio unitario Referencial en Bs.</w:t>
                  </w:r>
                </w:p>
              </w:tc>
              <w:tc>
                <w:tcPr>
                  <w:tcW w:w="1489" w:type="dxa"/>
                  <w:shd w:val="clear" w:color="auto" w:fill="D9D9D9" w:themeFill="background1" w:themeFillShade="D9"/>
                  <w:vAlign w:val="center"/>
                </w:tcPr>
                <w:p w:rsidR="00AB1E1B" w:rsidRPr="00D6666B" w:rsidRDefault="00AB1E1B" w:rsidP="00C02C42">
                  <w:pPr>
                    <w:spacing w:after="0" w:line="240" w:lineRule="auto"/>
                    <w:ind w:left="-108" w:right="34"/>
                    <w:contextualSpacing/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D6666B">
                    <w:rPr>
                      <w:rFonts w:ascii="Comic Sans MS" w:hAnsi="Comic Sans MS" w:cs="Arial"/>
                      <w:b/>
                      <w:iCs/>
                      <w:sz w:val="20"/>
                      <w:szCs w:val="20"/>
                    </w:rPr>
                    <w:t>Precio Total Referencial en Bs.</w:t>
                  </w:r>
                </w:p>
              </w:tc>
            </w:tr>
            <w:tr w:rsidR="00AB1E1B" w:rsidRPr="00D6666B" w:rsidTr="00C02C42">
              <w:trPr>
                <w:trHeight w:val="345"/>
              </w:trPr>
              <w:tc>
                <w:tcPr>
                  <w:tcW w:w="493" w:type="dxa"/>
                  <w:shd w:val="clear" w:color="auto" w:fill="FFFFFF" w:themeFill="background1"/>
                </w:tcPr>
                <w:p w:rsidR="00AB1E1B" w:rsidRPr="00D6666B" w:rsidRDefault="00AB1E1B" w:rsidP="00C02C42">
                  <w:pPr>
                    <w:pStyle w:val="Textoindependiente3"/>
                    <w:rPr>
                      <w:rFonts w:ascii="Comic Sans MS" w:hAnsi="Comic Sans MS"/>
                      <w:sz w:val="20"/>
                    </w:rPr>
                  </w:pPr>
                </w:p>
                <w:p w:rsidR="00AB1E1B" w:rsidRPr="00D6666B" w:rsidRDefault="00AB1E1B" w:rsidP="00C02C42">
                  <w:pPr>
                    <w:pStyle w:val="Textoindependiente3"/>
                    <w:rPr>
                      <w:rFonts w:ascii="Comic Sans MS" w:hAnsi="Comic Sans MS"/>
                      <w:sz w:val="20"/>
                    </w:rPr>
                  </w:pPr>
                </w:p>
                <w:p w:rsidR="00AB1E1B" w:rsidRPr="00D6666B" w:rsidRDefault="00AB1E1B" w:rsidP="00C02C42">
                  <w:pPr>
                    <w:pStyle w:val="Textoindependiente3"/>
                    <w:rPr>
                      <w:rFonts w:ascii="Comic Sans MS" w:hAnsi="Comic Sans MS"/>
                      <w:sz w:val="20"/>
                    </w:rPr>
                  </w:pPr>
                  <w:r w:rsidRPr="00D6666B">
                    <w:rPr>
                      <w:rFonts w:ascii="Comic Sans MS" w:hAnsi="Comic Sans MS"/>
                      <w:sz w:val="20"/>
                    </w:rPr>
                    <w:t>1</w:t>
                  </w:r>
                </w:p>
              </w:tc>
              <w:tc>
                <w:tcPr>
                  <w:tcW w:w="3542" w:type="dxa"/>
                  <w:shd w:val="clear" w:color="auto" w:fill="FFFFFF" w:themeFill="background1"/>
                  <w:vAlign w:val="center"/>
                </w:tcPr>
                <w:p w:rsidR="00AB1E1B" w:rsidRPr="00D6666B" w:rsidRDefault="00AB1E1B" w:rsidP="00C02C42">
                  <w:pPr>
                    <w:spacing w:after="0" w:line="240" w:lineRule="auto"/>
                    <w:ind w:right="-45"/>
                    <w:jc w:val="both"/>
                    <w:rPr>
                      <w:rFonts w:ascii="Comic Sans MS" w:hAnsi="Comic Sans MS" w:cs="Arial"/>
                      <w:sz w:val="20"/>
                    </w:rPr>
                  </w:pPr>
                  <w:r w:rsidRPr="00D6666B">
                    <w:rPr>
                      <w:rFonts w:ascii="Comic Sans MS" w:hAnsi="Comic Sans MS" w:cs="Arial"/>
                      <w:sz w:val="20"/>
                    </w:rPr>
                    <w:t>Credenciales tam. 10 cm. x 7 c.m., Full color 2 caras, Papel Couche 250 Grs. , con  porta credencial</w:t>
                  </w:r>
                </w:p>
                <w:p w:rsidR="00AB1E1B" w:rsidRPr="00D6666B" w:rsidRDefault="00AB1E1B" w:rsidP="00C02C42">
                  <w:pPr>
                    <w:spacing w:after="0" w:line="240" w:lineRule="auto"/>
                    <w:ind w:right="-45"/>
                    <w:jc w:val="both"/>
                    <w:rPr>
                      <w:rFonts w:ascii="Comic Sans MS" w:hAnsi="Comic Sans MS" w:cs="Arial"/>
                    </w:rPr>
                  </w:pPr>
                  <w:r w:rsidRPr="00D6666B">
                    <w:rPr>
                      <w:rFonts w:ascii="Comic Sans MS" w:hAnsi="Comic Sans MS" w:cs="Arial"/>
                      <w:sz w:val="20"/>
                    </w:rPr>
                    <w:t>Cada credencial personalizado.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AB1E1B" w:rsidRPr="00D6666B" w:rsidRDefault="00AB1E1B" w:rsidP="00C02C42">
                  <w:pPr>
                    <w:spacing w:after="0" w:line="240" w:lineRule="auto"/>
                    <w:jc w:val="both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  <w:p w:rsidR="00AB1E1B" w:rsidRPr="00D6666B" w:rsidRDefault="00AB1E1B" w:rsidP="00C02C42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D6666B">
                    <w:rPr>
                      <w:rFonts w:ascii="Comic Sans MS" w:hAnsi="Comic Sans MS" w:cs="Arial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AB1E1B" w:rsidRPr="00D6666B" w:rsidRDefault="00AB1E1B" w:rsidP="00C02C42">
                  <w:pPr>
                    <w:spacing w:after="0" w:line="240" w:lineRule="auto"/>
                    <w:jc w:val="both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  <w:p w:rsidR="00AB1E1B" w:rsidRPr="00D6666B" w:rsidRDefault="00AB1E1B" w:rsidP="00C02C42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D6666B">
                    <w:rPr>
                      <w:rFonts w:ascii="Comic Sans MS" w:hAnsi="Comic Sans MS" w:cs="Arial"/>
                      <w:sz w:val="20"/>
                      <w:szCs w:val="20"/>
                    </w:rPr>
                    <w:t>Pieza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AB1E1B" w:rsidRPr="00D6666B" w:rsidRDefault="00AB1E1B" w:rsidP="00C02C42">
                  <w:pPr>
                    <w:pStyle w:val="Textoindependiente3"/>
                    <w:rPr>
                      <w:rFonts w:ascii="Comic Sans MS" w:hAnsi="Comic Sans MS"/>
                      <w:iCs/>
                      <w:sz w:val="20"/>
                    </w:rPr>
                  </w:pPr>
                </w:p>
                <w:p w:rsidR="00AB1E1B" w:rsidRPr="00D6666B" w:rsidRDefault="00AB1E1B" w:rsidP="00C02C42">
                  <w:pPr>
                    <w:pStyle w:val="Textoindependiente3"/>
                    <w:rPr>
                      <w:rFonts w:ascii="Comic Sans MS" w:hAnsi="Comic Sans MS"/>
                      <w:iCs/>
                      <w:sz w:val="20"/>
                    </w:rPr>
                  </w:pPr>
                </w:p>
                <w:p w:rsidR="00AB1E1B" w:rsidRPr="00D6666B" w:rsidRDefault="00AB1E1B" w:rsidP="00C02C42">
                  <w:pPr>
                    <w:pStyle w:val="Textoindependiente3"/>
                    <w:jc w:val="center"/>
                    <w:rPr>
                      <w:rFonts w:ascii="Comic Sans MS" w:hAnsi="Comic Sans MS"/>
                      <w:iCs/>
                      <w:sz w:val="20"/>
                    </w:rPr>
                  </w:pPr>
                  <w:r w:rsidRPr="00D6666B">
                    <w:rPr>
                      <w:rFonts w:ascii="Comic Sans MS" w:hAnsi="Comic Sans MS"/>
                      <w:iCs/>
                      <w:sz w:val="20"/>
                    </w:rPr>
                    <w:t>9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:rsidR="00AB1E1B" w:rsidRPr="00D6666B" w:rsidRDefault="00AB1E1B" w:rsidP="00C02C42">
                  <w:pPr>
                    <w:pStyle w:val="Textoindependiente3"/>
                    <w:rPr>
                      <w:rFonts w:ascii="Comic Sans MS" w:hAnsi="Comic Sans MS"/>
                      <w:iCs/>
                      <w:sz w:val="20"/>
                    </w:rPr>
                  </w:pPr>
                </w:p>
                <w:p w:rsidR="00AB1E1B" w:rsidRPr="00D6666B" w:rsidRDefault="00AB1E1B" w:rsidP="00C02C42">
                  <w:pPr>
                    <w:pStyle w:val="Textoindependiente3"/>
                    <w:rPr>
                      <w:rFonts w:ascii="Comic Sans MS" w:hAnsi="Comic Sans MS"/>
                      <w:iCs/>
                      <w:sz w:val="20"/>
                    </w:rPr>
                  </w:pPr>
                </w:p>
                <w:p w:rsidR="00AB1E1B" w:rsidRPr="00D6666B" w:rsidRDefault="00AB1E1B" w:rsidP="00C02C42">
                  <w:pPr>
                    <w:pStyle w:val="Textoindependiente3"/>
                    <w:jc w:val="right"/>
                    <w:rPr>
                      <w:rFonts w:ascii="Comic Sans MS" w:hAnsi="Comic Sans MS"/>
                      <w:iCs/>
                      <w:sz w:val="20"/>
                    </w:rPr>
                  </w:pPr>
                  <w:r w:rsidRPr="00D6666B">
                    <w:rPr>
                      <w:rFonts w:ascii="Comic Sans MS" w:hAnsi="Comic Sans MS"/>
                      <w:iCs/>
                      <w:sz w:val="20"/>
                    </w:rPr>
                    <w:t>7.479</w:t>
                  </w:r>
                  <w:r>
                    <w:rPr>
                      <w:rFonts w:ascii="Comic Sans MS" w:hAnsi="Comic Sans MS"/>
                      <w:iCs/>
                      <w:sz w:val="20"/>
                    </w:rPr>
                    <w:t>,00</w:t>
                  </w:r>
                </w:p>
                <w:p w:rsidR="00AB1E1B" w:rsidRPr="00D6666B" w:rsidRDefault="00AB1E1B" w:rsidP="00C02C42">
                  <w:pPr>
                    <w:pStyle w:val="Textoindependiente3"/>
                    <w:rPr>
                      <w:rFonts w:ascii="Comic Sans MS" w:hAnsi="Comic Sans MS"/>
                      <w:iCs/>
                      <w:sz w:val="20"/>
                    </w:rPr>
                  </w:pPr>
                </w:p>
              </w:tc>
            </w:tr>
            <w:tr w:rsidR="00AB1E1B" w:rsidRPr="00D6666B" w:rsidTr="00C02C42">
              <w:trPr>
                <w:trHeight w:val="372"/>
              </w:trPr>
              <w:tc>
                <w:tcPr>
                  <w:tcW w:w="7153" w:type="dxa"/>
                  <w:gridSpan w:val="5"/>
                  <w:shd w:val="clear" w:color="auto" w:fill="FFFFFF" w:themeFill="background1"/>
                </w:tcPr>
                <w:p w:rsidR="00AB1E1B" w:rsidRPr="00D6666B" w:rsidRDefault="00AB1E1B" w:rsidP="00C02C42">
                  <w:pPr>
                    <w:pStyle w:val="Textoindependiente3"/>
                    <w:rPr>
                      <w:rFonts w:ascii="Comic Sans MS" w:hAnsi="Comic Sans MS"/>
                      <w:sz w:val="20"/>
                    </w:rPr>
                  </w:pPr>
                  <w:r w:rsidRPr="00D6666B">
                    <w:rPr>
                      <w:rFonts w:ascii="Comic Sans MS" w:hAnsi="Comic Sans MS"/>
                      <w:b/>
                      <w:sz w:val="20"/>
                    </w:rPr>
                    <w:t xml:space="preserve">Son </w:t>
                  </w:r>
                  <w:r w:rsidRPr="00D6666B">
                    <w:rPr>
                      <w:rFonts w:ascii="Comic Sans MS" w:hAnsi="Comic Sans MS"/>
                      <w:sz w:val="20"/>
                    </w:rPr>
                    <w:t xml:space="preserve"> : Siete mil Cuatrocientos Setenta y Nueve               00/100 Bolivianos</w:t>
                  </w:r>
                </w:p>
              </w:tc>
              <w:tc>
                <w:tcPr>
                  <w:tcW w:w="1489" w:type="dxa"/>
                  <w:shd w:val="clear" w:color="auto" w:fill="AEAAAA"/>
                </w:tcPr>
                <w:p w:rsidR="00AB1E1B" w:rsidRPr="00D6666B" w:rsidRDefault="00AB1E1B" w:rsidP="00C02C42">
                  <w:pPr>
                    <w:pStyle w:val="Textoindependiente3"/>
                    <w:jc w:val="right"/>
                    <w:rPr>
                      <w:rFonts w:ascii="Comic Sans MS" w:hAnsi="Comic Sans MS"/>
                      <w:b/>
                      <w:sz w:val="20"/>
                    </w:rPr>
                  </w:pPr>
                  <w:r w:rsidRPr="00D6666B">
                    <w:rPr>
                      <w:rFonts w:ascii="Comic Sans MS" w:hAnsi="Comic Sans MS"/>
                      <w:b/>
                      <w:iCs/>
                      <w:sz w:val="20"/>
                    </w:rPr>
                    <w:t>7.479,00</w:t>
                  </w:r>
                </w:p>
              </w:tc>
            </w:tr>
          </w:tbl>
          <w:p w:rsidR="00AB1E1B" w:rsidRPr="00D6666B" w:rsidRDefault="00AB1E1B" w:rsidP="00C02C42">
            <w:pPr>
              <w:pStyle w:val="Textoindependiente3"/>
              <w:rPr>
                <w:rFonts w:ascii="Comic Sans MS" w:hAnsi="Comic Sans MS"/>
                <w:b/>
                <w:bCs/>
                <w:sz w:val="10"/>
              </w:rPr>
            </w:pPr>
          </w:p>
          <w:p w:rsidR="00AB1E1B" w:rsidRPr="00D6666B" w:rsidRDefault="00AB1E1B" w:rsidP="00C02C42">
            <w:pPr>
              <w:pStyle w:val="Textoindependiente3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B1E1B" w:rsidRPr="00D6666B" w:rsidTr="00C02C42">
        <w:trPr>
          <w:cantSplit/>
          <w:trHeight w:val="284"/>
        </w:trPr>
        <w:tc>
          <w:tcPr>
            <w:tcW w:w="9066" w:type="dxa"/>
            <w:tcBorders>
              <w:bottom w:val="single" w:sz="4" w:space="0" w:color="auto"/>
            </w:tcBorders>
            <w:vAlign w:val="center"/>
          </w:tcPr>
          <w:p w:rsidR="00AB1E1B" w:rsidRPr="00D6666B" w:rsidRDefault="00AB1E1B" w:rsidP="00C02C42">
            <w:pPr>
              <w:pStyle w:val="Textoindependiente3"/>
              <w:ind w:right="-212"/>
              <w:rPr>
                <w:rFonts w:ascii="Comic Sans MS" w:hAnsi="Comic Sans MS"/>
                <w:b/>
                <w:sz w:val="20"/>
              </w:rPr>
            </w:pPr>
          </w:p>
          <w:p w:rsidR="00AB1E1B" w:rsidRDefault="00AB1E1B" w:rsidP="00C02C42">
            <w:pPr>
              <w:pStyle w:val="Textoindependiente3"/>
              <w:ind w:left="360" w:hanging="360"/>
              <w:rPr>
                <w:rFonts w:ascii="Comic Sans MS" w:hAnsi="Comic Sans MS"/>
                <w:b/>
                <w:sz w:val="20"/>
              </w:rPr>
            </w:pPr>
            <w:r w:rsidRPr="00D6666B">
              <w:rPr>
                <w:rFonts w:ascii="Comic Sans MS" w:hAnsi="Comic Sans MS"/>
                <w:b/>
                <w:sz w:val="20"/>
              </w:rPr>
              <w:t>ADJUNTO COTIZACION ORIGINAL DE RESPALDO</w:t>
            </w:r>
          </w:p>
          <w:p w:rsidR="00E06822" w:rsidRPr="00D6666B" w:rsidRDefault="00E06822" w:rsidP="00C02C42">
            <w:pPr>
              <w:pStyle w:val="Textoindependiente3"/>
              <w:ind w:left="360" w:hanging="360"/>
              <w:rPr>
                <w:rFonts w:ascii="Comic Sans MS" w:hAnsi="Comic Sans MS"/>
                <w:b/>
                <w:sz w:val="20"/>
              </w:rPr>
            </w:pPr>
          </w:p>
          <w:p w:rsidR="00AB1E1B" w:rsidRPr="00D6666B" w:rsidRDefault="00AB1E1B" w:rsidP="00C02C42">
            <w:pPr>
              <w:pStyle w:val="Textoindependiente3"/>
              <w:rPr>
                <w:rFonts w:ascii="Comic Sans MS" w:hAnsi="Comic Sans MS"/>
                <w:sz w:val="20"/>
              </w:rPr>
            </w:pPr>
          </w:p>
        </w:tc>
      </w:tr>
      <w:tr w:rsidR="00AB1E1B" w:rsidRPr="00D6666B" w:rsidTr="00C02C42">
        <w:trPr>
          <w:cantSplit/>
          <w:trHeight w:val="397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B1E1B" w:rsidRPr="00D6666B" w:rsidRDefault="00AB1E1B" w:rsidP="00C02C42">
            <w:pPr>
              <w:pStyle w:val="Textoindependiente3"/>
              <w:shd w:val="clear" w:color="auto" w:fill="C5E0B3" w:themeFill="accent6" w:themeFillTint="66"/>
              <w:rPr>
                <w:rFonts w:ascii="Comic Sans MS" w:hAnsi="Comic Sans MS"/>
                <w:b/>
                <w:bCs/>
                <w:sz w:val="20"/>
              </w:rPr>
            </w:pPr>
            <w:r w:rsidRPr="00D6666B">
              <w:rPr>
                <w:rFonts w:ascii="Comic Sans MS" w:hAnsi="Comic Sans MS"/>
                <w:b/>
                <w:bCs/>
                <w:sz w:val="20"/>
              </w:rPr>
              <w:lastRenderedPageBreak/>
              <w:t>B. DOCUMENTOS A REQUERIR</w:t>
            </w:r>
          </w:p>
        </w:tc>
      </w:tr>
      <w:tr w:rsidR="00AB1E1B" w:rsidRPr="00D6666B" w:rsidTr="00C02C42">
        <w:trPr>
          <w:cantSplit/>
          <w:trHeight w:val="397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E1B" w:rsidRPr="00D6666B" w:rsidRDefault="00AB1E1B" w:rsidP="00C02C42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6666B">
              <w:rPr>
                <w:rFonts w:ascii="Comic Sans MS" w:hAnsi="Comic Sans MS" w:cs="Arial"/>
                <w:sz w:val="20"/>
                <w:szCs w:val="20"/>
              </w:rPr>
              <w:t xml:space="preserve">De acuerdo al cronograma establecido para el presente proceso de contratación deberá presentar la siguiente documentación: </w:t>
            </w:r>
          </w:p>
          <w:p w:rsidR="00AB1E1B" w:rsidRPr="00D6666B" w:rsidRDefault="00AB1E1B" w:rsidP="00C02C42">
            <w:pPr>
              <w:rPr>
                <w:rFonts w:ascii="Comic Sans MS" w:hAnsi="Comic Sans MS" w:cs="Arial"/>
                <w:b/>
              </w:rPr>
            </w:pPr>
            <w:r w:rsidRPr="00D6666B">
              <w:rPr>
                <w:rFonts w:ascii="Comic Sans MS" w:hAnsi="Comic Sans MS" w:cs="Arial"/>
                <w:b/>
              </w:rPr>
              <w:t>EN LA PROPUESTA</w:t>
            </w:r>
          </w:p>
          <w:p w:rsidR="00AB1E1B" w:rsidRPr="00D6666B" w:rsidRDefault="00AB1E1B" w:rsidP="00C02C42">
            <w:pPr>
              <w:pStyle w:val="Prrafodelista"/>
              <w:numPr>
                <w:ilvl w:val="0"/>
                <w:numId w:val="2"/>
              </w:numPr>
              <w:ind w:left="716"/>
              <w:rPr>
                <w:rFonts w:ascii="Comic Sans MS" w:hAnsi="Comic Sans MS" w:cs="Arial"/>
              </w:rPr>
            </w:pPr>
            <w:r w:rsidRPr="00D6666B">
              <w:rPr>
                <w:rFonts w:ascii="Comic Sans MS" w:hAnsi="Comic Sans MS" w:cs="Arial"/>
              </w:rPr>
              <w:t xml:space="preserve">Nota de presentación </w:t>
            </w:r>
          </w:p>
          <w:p w:rsidR="00AB1E1B" w:rsidRPr="00D6666B" w:rsidRDefault="00AB1E1B" w:rsidP="00C02C42">
            <w:pPr>
              <w:pStyle w:val="Prrafodelista"/>
              <w:numPr>
                <w:ilvl w:val="0"/>
                <w:numId w:val="2"/>
              </w:numPr>
              <w:ind w:left="716"/>
              <w:rPr>
                <w:rFonts w:ascii="Comic Sans MS" w:hAnsi="Comic Sans MS" w:cs="Arial"/>
              </w:rPr>
            </w:pPr>
            <w:r w:rsidRPr="00D6666B">
              <w:rPr>
                <w:rFonts w:ascii="Comic Sans MS" w:hAnsi="Comic Sans MS" w:cs="Arial"/>
              </w:rPr>
              <w:t>Propuesta en base a las especificaciones técnicas (incluye la oferta económica)</w:t>
            </w:r>
          </w:p>
          <w:p w:rsidR="00AB1E1B" w:rsidRPr="00D6666B" w:rsidRDefault="00AB1E1B" w:rsidP="00C02C42">
            <w:pPr>
              <w:pStyle w:val="Prrafodelista"/>
              <w:numPr>
                <w:ilvl w:val="0"/>
                <w:numId w:val="2"/>
              </w:numPr>
              <w:ind w:left="716"/>
              <w:rPr>
                <w:rFonts w:ascii="Comic Sans MS" w:hAnsi="Comic Sans MS" w:cs="Arial"/>
              </w:rPr>
            </w:pPr>
            <w:r w:rsidRPr="00D6666B">
              <w:rPr>
                <w:rFonts w:ascii="Comic Sans MS" w:hAnsi="Comic Sans MS" w:cs="Arial"/>
              </w:rPr>
              <w:t>Declaración Jurada de impedimento de participar en el presente proceso de contratación (de acuerdo al formato publicado en la invitación)</w:t>
            </w:r>
          </w:p>
          <w:p w:rsidR="00AB1E1B" w:rsidRPr="00D6666B" w:rsidRDefault="00AB1E1B" w:rsidP="00C02C42">
            <w:pPr>
              <w:pStyle w:val="Prrafodelista"/>
              <w:numPr>
                <w:ilvl w:val="0"/>
                <w:numId w:val="2"/>
              </w:numPr>
              <w:ind w:left="716"/>
              <w:rPr>
                <w:rFonts w:ascii="Comic Sans MS" w:hAnsi="Comic Sans MS" w:cs="Arial"/>
              </w:rPr>
            </w:pPr>
            <w:r w:rsidRPr="00D6666B">
              <w:rPr>
                <w:rFonts w:ascii="Comic Sans MS" w:hAnsi="Comic Sans MS" w:cs="Arial"/>
              </w:rPr>
              <w:t>Otra documentación requerida en las presentes Especificaciones Técnicas</w:t>
            </w:r>
          </w:p>
          <w:p w:rsidR="00AB1E1B" w:rsidRPr="00D6666B" w:rsidRDefault="00AB1E1B" w:rsidP="00C02C42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  <w:lang w:val="es-ES_tradnl"/>
              </w:rPr>
            </w:pPr>
          </w:p>
        </w:tc>
      </w:tr>
      <w:tr w:rsidR="00AB1E1B" w:rsidRPr="00D6666B" w:rsidTr="00C02C42">
        <w:trPr>
          <w:cantSplit/>
          <w:trHeight w:val="505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E1B" w:rsidRPr="00D6666B" w:rsidRDefault="00AB1E1B" w:rsidP="00C02C42">
            <w:pPr>
              <w:rPr>
                <w:rFonts w:ascii="Comic Sans MS" w:hAnsi="Comic Sans MS" w:cs="Arial"/>
                <w:b/>
              </w:rPr>
            </w:pPr>
            <w:r w:rsidRPr="00D6666B">
              <w:rPr>
                <w:rFonts w:ascii="Comic Sans MS" w:hAnsi="Comic Sans MS" w:cs="Arial"/>
                <w:b/>
              </w:rPr>
              <w:t xml:space="preserve">EL PROPONENTE ADJUDICADO PARA LA FORMALIZACIÓN DE LA CONTRATACIÓN </w:t>
            </w:r>
          </w:p>
          <w:p w:rsidR="00AB1E1B" w:rsidRPr="00D6666B" w:rsidRDefault="00AB1E1B" w:rsidP="00C02C42">
            <w:pPr>
              <w:pStyle w:val="Prrafodelista"/>
              <w:numPr>
                <w:ilvl w:val="0"/>
                <w:numId w:val="2"/>
              </w:numPr>
              <w:ind w:left="716"/>
              <w:rPr>
                <w:rFonts w:ascii="Comic Sans MS" w:hAnsi="Comic Sans MS" w:cs="Arial"/>
              </w:rPr>
            </w:pPr>
            <w:r w:rsidRPr="00D6666B">
              <w:rPr>
                <w:rFonts w:ascii="Comic Sans MS" w:hAnsi="Comic Sans MS" w:cs="Arial"/>
              </w:rPr>
              <w:t xml:space="preserve">Fotocopia de Registro de Beneficiario SIGEP </w:t>
            </w:r>
            <w:r w:rsidRPr="00D6666B">
              <w:rPr>
                <w:rFonts w:ascii="Comic Sans MS" w:hAnsi="Comic Sans MS" w:cs="Arial"/>
                <w:bCs/>
                <w:iCs/>
              </w:rPr>
              <w:t>(con cuenta habilitada en el Banco Unión) (reporte –SIGEP)</w:t>
            </w:r>
          </w:p>
          <w:p w:rsidR="00AB1E1B" w:rsidRPr="00D6666B" w:rsidRDefault="00AB1E1B" w:rsidP="00C02C42">
            <w:pPr>
              <w:pStyle w:val="Prrafodelista"/>
              <w:numPr>
                <w:ilvl w:val="0"/>
                <w:numId w:val="2"/>
              </w:numPr>
              <w:ind w:left="716"/>
              <w:rPr>
                <w:rFonts w:ascii="Comic Sans MS" w:hAnsi="Comic Sans MS" w:cs="Arial"/>
              </w:rPr>
            </w:pPr>
            <w:r w:rsidRPr="00D6666B">
              <w:rPr>
                <w:rFonts w:ascii="Comic Sans MS" w:hAnsi="Comic Sans MS" w:cs="Arial"/>
                <w:bCs/>
                <w:iCs/>
              </w:rPr>
              <w:t>Certificación Electrónica o Certificado de Inscripción a Impuestos - NIT (Activo Habilitado)</w:t>
            </w:r>
          </w:p>
          <w:p w:rsidR="00AB1E1B" w:rsidRPr="00D6666B" w:rsidRDefault="00AB1E1B" w:rsidP="00C02C42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  <w:lang w:val="es-ES_tradnl"/>
              </w:rPr>
            </w:pPr>
            <w:r w:rsidRPr="00D6666B">
              <w:rPr>
                <w:rFonts w:ascii="Comic Sans MS" w:hAnsi="Comic Sans MS" w:cs="Arial"/>
              </w:rPr>
              <w:t>Fotocopia de Cédula de Identidad (del propietario)</w:t>
            </w:r>
          </w:p>
          <w:p w:rsidR="00AB1E1B" w:rsidRPr="00D6666B" w:rsidRDefault="00AB1E1B" w:rsidP="00C02C42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  <w:lang w:val="es-ES_tradnl"/>
              </w:rPr>
            </w:pPr>
            <w:r w:rsidRPr="00D6666B">
              <w:rPr>
                <w:rFonts w:ascii="Comic Sans MS" w:hAnsi="Comic Sans MS" w:cs="Arial"/>
              </w:rPr>
              <w:t>Fotocopias de C</w:t>
            </w:r>
            <w:r w:rsidRPr="00D6666B">
              <w:rPr>
                <w:rFonts w:ascii="Comic Sans MS" w:hAnsi="Comic Sans MS" w:cs="Arial"/>
                <w:lang w:val="es-ES_tradnl"/>
              </w:rPr>
              <w:t>ERTIFICACIONES de NO ADEUDO por Contribuciones al Seguro Social Obligatorio de Largo Plazo y al Sistema Integral de Pensiones (AFP Futuro de Bolivia y BBVA Previsión AFP). (si corresponde) (excepto para personal naturales)</w:t>
            </w:r>
          </w:p>
          <w:p w:rsidR="00AB1E1B" w:rsidRPr="00D6666B" w:rsidRDefault="00AB1E1B" w:rsidP="00C02C42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  <w:lang w:val="es-ES_tradnl"/>
              </w:rPr>
            </w:pPr>
            <w:r w:rsidRPr="00D6666B">
              <w:rPr>
                <w:rFonts w:ascii="Comic Sans MS" w:hAnsi="Comic Sans MS" w:cs="Arial"/>
                <w:lang w:val="es-ES_tradnl"/>
              </w:rPr>
              <w:t>Fotocopia de Certificado de actualización de matrícula de comercio – FUNDEMPRESA (vigente) (excepto para personal naturales)</w:t>
            </w:r>
          </w:p>
          <w:p w:rsidR="00AB1E1B" w:rsidRPr="00D6666B" w:rsidRDefault="00AB1E1B" w:rsidP="00C02C42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  <w:lang w:val="es-ES_tradnl"/>
              </w:rPr>
            </w:pPr>
            <w:r w:rsidRPr="00D6666B">
              <w:rPr>
                <w:rFonts w:ascii="Comic Sans MS" w:hAnsi="Comic Sans MS" w:cs="Arial"/>
                <w:lang w:val="es-ES_tradnl"/>
              </w:rPr>
              <w:t>Fotocopia del Poder de Representante legal (si corresponde) (excepto para personal naturales)</w:t>
            </w:r>
          </w:p>
          <w:p w:rsidR="00AB1E1B" w:rsidRPr="00D6666B" w:rsidRDefault="00AB1E1B" w:rsidP="00C02C42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  <w:lang w:val="es-ES_tradnl"/>
              </w:rPr>
            </w:pPr>
            <w:r w:rsidRPr="00D6666B">
              <w:rPr>
                <w:rFonts w:ascii="Comic Sans MS" w:hAnsi="Comic Sans MS" w:cs="Arial"/>
                <w:lang w:val="es-ES_tradnl"/>
              </w:rPr>
              <w:t>Certificado RUPE (para contrataciones mayores a Bs. 20.000.-)</w:t>
            </w:r>
          </w:p>
          <w:p w:rsidR="00AB1E1B" w:rsidRPr="00D6666B" w:rsidRDefault="00AB1E1B" w:rsidP="00C02C42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  <w:lang w:val="es-ES_tradnl"/>
              </w:rPr>
            </w:pPr>
            <w:r w:rsidRPr="00D6666B">
              <w:rPr>
                <w:rFonts w:ascii="Comic Sans MS" w:hAnsi="Comic Sans MS" w:cs="Arial"/>
                <w:lang w:val="es-ES_tradnl"/>
              </w:rPr>
              <w:t>Documentación que respalde la propuesta técnica (cuando corresponda)</w:t>
            </w:r>
          </w:p>
          <w:p w:rsidR="00AB1E1B" w:rsidRPr="00D6666B" w:rsidRDefault="00AB1E1B" w:rsidP="00C02C42">
            <w:pPr>
              <w:pStyle w:val="Prrafodelista"/>
              <w:ind w:left="716"/>
              <w:jc w:val="both"/>
              <w:rPr>
                <w:rFonts w:ascii="Comic Sans MS" w:hAnsi="Comic Sans MS" w:cs="Arial"/>
                <w:lang w:val="es-ES_tradnl"/>
              </w:rPr>
            </w:pPr>
          </w:p>
        </w:tc>
      </w:tr>
      <w:tr w:rsidR="00AB1E1B" w:rsidRPr="00D6666B" w:rsidTr="00C02C42">
        <w:trPr>
          <w:cantSplit/>
          <w:trHeight w:val="397"/>
        </w:trPr>
        <w:tc>
          <w:tcPr>
            <w:tcW w:w="9066" w:type="dxa"/>
            <w:tcBorders>
              <w:top w:val="nil"/>
            </w:tcBorders>
            <w:shd w:val="clear" w:color="auto" w:fill="339966"/>
            <w:vAlign w:val="center"/>
          </w:tcPr>
          <w:p w:rsidR="00AB1E1B" w:rsidRPr="00D6666B" w:rsidRDefault="00AB1E1B" w:rsidP="00C02C42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iCs/>
                <w:sz w:val="20"/>
              </w:rPr>
            </w:pPr>
            <w:r w:rsidRPr="00D6666B">
              <w:rPr>
                <w:rFonts w:ascii="Comic Sans MS" w:hAnsi="Comic Sans MS"/>
                <w:b/>
                <w:bCs/>
                <w:sz w:val="20"/>
              </w:rPr>
              <w:t>III. CONDICIONES DEL(LOS) BIEN(ES)</w:t>
            </w:r>
          </w:p>
        </w:tc>
      </w:tr>
      <w:tr w:rsidR="00AB1E1B" w:rsidRPr="00D6666B" w:rsidTr="00C02C42">
        <w:trPr>
          <w:cantSplit/>
          <w:trHeight w:val="397"/>
        </w:trPr>
        <w:tc>
          <w:tcPr>
            <w:tcW w:w="906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B1E1B" w:rsidRPr="00D6666B" w:rsidRDefault="00AB1E1B" w:rsidP="00C02C42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sz w:val="20"/>
              </w:rPr>
            </w:pPr>
            <w:r w:rsidRPr="00D6666B">
              <w:rPr>
                <w:rFonts w:ascii="Comic Sans MS" w:hAnsi="Comic Sans MS"/>
                <w:b/>
                <w:bCs/>
                <w:sz w:val="20"/>
              </w:rPr>
              <w:t>A. FORMALIZACION</w:t>
            </w:r>
          </w:p>
        </w:tc>
      </w:tr>
      <w:tr w:rsidR="00AB1E1B" w:rsidRPr="00D6666B" w:rsidTr="00C02C42">
        <w:trPr>
          <w:cantSplit/>
          <w:trHeight w:val="397"/>
        </w:trPr>
        <w:tc>
          <w:tcPr>
            <w:tcW w:w="9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E1B" w:rsidRPr="00D6666B" w:rsidRDefault="00AB1E1B" w:rsidP="00C02C42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sz w:val="20"/>
              </w:rPr>
            </w:pPr>
            <w:r w:rsidRPr="00D6666B">
              <w:rPr>
                <w:rFonts w:ascii="Comic Sans MS" w:hAnsi="Comic Sans MS"/>
                <w:bCs/>
                <w:sz w:val="20"/>
              </w:rPr>
              <w:t>La contratación se formalizara mediante la suscripción de la Orden de Compra.</w:t>
            </w:r>
          </w:p>
        </w:tc>
      </w:tr>
      <w:tr w:rsidR="00AB1E1B" w:rsidRPr="00D6666B" w:rsidTr="00C02C42">
        <w:trPr>
          <w:cantSplit/>
          <w:trHeight w:val="397"/>
        </w:trPr>
        <w:tc>
          <w:tcPr>
            <w:tcW w:w="906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B1E1B" w:rsidRPr="00D6666B" w:rsidRDefault="00AB1E1B" w:rsidP="00C02C42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sz w:val="20"/>
              </w:rPr>
            </w:pPr>
            <w:r w:rsidRPr="00D6666B">
              <w:rPr>
                <w:rFonts w:ascii="Comic Sans MS" w:hAnsi="Comic Sans MS"/>
                <w:b/>
                <w:bCs/>
                <w:sz w:val="20"/>
              </w:rPr>
              <w:t>B. PLAZO DE ENTREGA</w:t>
            </w:r>
          </w:p>
        </w:tc>
      </w:tr>
      <w:tr w:rsidR="00AB1E1B" w:rsidRPr="00D6666B" w:rsidTr="00C02C42">
        <w:trPr>
          <w:cantSplit/>
          <w:trHeight w:val="492"/>
        </w:trPr>
        <w:tc>
          <w:tcPr>
            <w:tcW w:w="9066" w:type="dxa"/>
            <w:tcBorders>
              <w:bottom w:val="single" w:sz="4" w:space="0" w:color="auto"/>
            </w:tcBorders>
            <w:vAlign w:val="center"/>
          </w:tcPr>
          <w:p w:rsidR="00AB1E1B" w:rsidRPr="00D6666B" w:rsidRDefault="00AB1E1B" w:rsidP="00C02C42">
            <w:pPr>
              <w:pStyle w:val="Textoindependiente3"/>
              <w:rPr>
                <w:rFonts w:ascii="Comic Sans MS" w:hAnsi="Comic Sans MS"/>
                <w:bCs/>
                <w:iCs/>
                <w:sz w:val="20"/>
              </w:rPr>
            </w:pPr>
            <w:r w:rsidRPr="00D6666B">
              <w:rPr>
                <w:rFonts w:ascii="Comic Sans MS" w:hAnsi="Comic Sans MS"/>
                <w:bCs/>
                <w:iCs/>
                <w:sz w:val="20"/>
              </w:rPr>
              <w:t xml:space="preserve">Hasta  días calendario, computable a partir del día siguiente hábil de la suscripción de la formalización. </w:t>
            </w:r>
          </w:p>
        </w:tc>
      </w:tr>
      <w:tr w:rsidR="00AB1E1B" w:rsidRPr="00D6666B" w:rsidTr="00C02C42">
        <w:trPr>
          <w:cantSplit/>
          <w:trHeight w:val="397"/>
        </w:trPr>
        <w:tc>
          <w:tcPr>
            <w:tcW w:w="9066" w:type="dxa"/>
            <w:shd w:val="clear" w:color="auto" w:fill="CCFFCC"/>
            <w:vAlign w:val="center"/>
          </w:tcPr>
          <w:p w:rsidR="00AB1E1B" w:rsidRPr="00D6666B" w:rsidRDefault="00AB1E1B" w:rsidP="00C02C42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sz w:val="20"/>
              </w:rPr>
            </w:pPr>
            <w:r w:rsidRPr="00D6666B">
              <w:rPr>
                <w:rFonts w:ascii="Comic Sans MS" w:hAnsi="Comic Sans MS"/>
                <w:b/>
                <w:bCs/>
                <w:sz w:val="20"/>
              </w:rPr>
              <w:t>C. LUGAR DE ENTREGA</w:t>
            </w:r>
          </w:p>
        </w:tc>
      </w:tr>
      <w:tr w:rsidR="00AB1E1B" w:rsidRPr="00D6666B" w:rsidTr="00C02C42">
        <w:trPr>
          <w:cantSplit/>
          <w:trHeight w:val="535"/>
        </w:trPr>
        <w:tc>
          <w:tcPr>
            <w:tcW w:w="9066" w:type="dxa"/>
            <w:shd w:val="clear" w:color="auto" w:fill="auto"/>
            <w:vAlign w:val="center"/>
          </w:tcPr>
          <w:p w:rsidR="00AB1E1B" w:rsidRDefault="00AB1E1B" w:rsidP="00C02C42">
            <w:pPr>
              <w:pStyle w:val="Textoindependiente3"/>
              <w:ind w:left="-69"/>
              <w:rPr>
                <w:rFonts w:ascii="Comic Sans MS" w:hAnsi="Comic Sans MS"/>
                <w:bCs/>
                <w:sz w:val="20"/>
              </w:rPr>
            </w:pPr>
            <w:r w:rsidRPr="00D6666B">
              <w:rPr>
                <w:rFonts w:ascii="Comic Sans MS" w:hAnsi="Comic Sans MS"/>
                <w:bCs/>
                <w:sz w:val="20"/>
              </w:rPr>
              <w:t xml:space="preserve">El proveedor (a) hará la entrega a través de una nota de Entrega o Nota de Remisión en </w:t>
            </w:r>
            <w:r>
              <w:rPr>
                <w:rFonts w:ascii="Comic Sans MS" w:hAnsi="Comic Sans MS"/>
                <w:bCs/>
                <w:sz w:val="20"/>
              </w:rPr>
              <w:t>el Área</w:t>
            </w:r>
            <w:r w:rsidRPr="00D6666B">
              <w:rPr>
                <w:rFonts w:ascii="Comic Sans MS" w:hAnsi="Comic Sans MS"/>
                <w:bCs/>
                <w:sz w:val="20"/>
              </w:rPr>
              <w:t xml:space="preserve"> de Almacenes </w:t>
            </w:r>
            <w:r>
              <w:rPr>
                <w:rFonts w:ascii="Comic Sans MS" w:hAnsi="Comic Sans MS"/>
                <w:bCs/>
                <w:sz w:val="20"/>
              </w:rPr>
              <w:t>y Servicios Generales.</w:t>
            </w:r>
          </w:p>
          <w:p w:rsidR="00AB1E1B" w:rsidRPr="00D6666B" w:rsidRDefault="00AB1E1B" w:rsidP="00C02C42">
            <w:pPr>
              <w:pStyle w:val="Textoindependiente3"/>
              <w:ind w:left="-69"/>
              <w:rPr>
                <w:rFonts w:ascii="Comic Sans MS" w:hAnsi="Comic Sans MS"/>
                <w:bCs/>
                <w:sz w:val="20"/>
              </w:rPr>
            </w:pPr>
          </w:p>
        </w:tc>
      </w:tr>
      <w:tr w:rsidR="00AB1E1B" w:rsidRPr="00D6666B" w:rsidTr="00C02C42">
        <w:trPr>
          <w:cantSplit/>
          <w:trHeight w:val="397"/>
        </w:trPr>
        <w:tc>
          <w:tcPr>
            <w:tcW w:w="906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B1E1B" w:rsidRPr="00D6666B" w:rsidRDefault="00AB1E1B" w:rsidP="00C02C42">
            <w:pPr>
              <w:pStyle w:val="Textoindependiente3"/>
              <w:rPr>
                <w:rFonts w:ascii="Comic Sans MS" w:hAnsi="Comic Sans MS"/>
                <w:b/>
                <w:bCs/>
                <w:sz w:val="20"/>
              </w:rPr>
            </w:pPr>
            <w:r w:rsidRPr="00D6666B">
              <w:rPr>
                <w:rFonts w:ascii="Comic Sans MS" w:hAnsi="Comic Sans MS"/>
                <w:b/>
                <w:bCs/>
                <w:sz w:val="20"/>
              </w:rPr>
              <w:t>D. RÉGIMEN DE MULTAS</w:t>
            </w:r>
          </w:p>
        </w:tc>
      </w:tr>
      <w:tr w:rsidR="00AB1E1B" w:rsidRPr="00D6666B" w:rsidTr="00C02C42">
        <w:trPr>
          <w:cantSplit/>
          <w:trHeight w:val="519"/>
        </w:trPr>
        <w:tc>
          <w:tcPr>
            <w:tcW w:w="9066" w:type="dxa"/>
            <w:tcBorders>
              <w:bottom w:val="single" w:sz="4" w:space="0" w:color="auto"/>
            </w:tcBorders>
            <w:vAlign w:val="center"/>
          </w:tcPr>
          <w:p w:rsidR="00AB1E1B" w:rsidRPr="00D6666B" w:rsidRDefault="00AB1E1B" w:rsidP="00C02C42">
            <w:pPr>
              <w:pStyle w:val="Textoindependiente3"/>
              <w:ind w:left="14" w:hanging="14"/>
              <w:rPr>
                <w:rFonts w:ascii="Comic Sans MS" w:hAnsi="Comic Sans MS"/>
                <w:b/>
                <w:bCs/>
                <w:iCs/>
                <w:sz w:val="20"/>
                <w:lang w:val="es-ES_tradnl"/>
              </w:rPr>
            </w:pPr>
          </w:p>
          <w:p w:rsidR="00AB1E1B" w:rsidRPr="00D6666B" w:rsidRDefault="00AB1E1B" w:rsidP="00C02C42">
            <w:pPr>
              <w:pStyle w:val="Textoindependiente3"/>
              <w:ind w:left="14" w:hanging="14"/>
              <w:rPr>
                <w:rFonts w:ascii="Comic Sans MS" w:hAnsi="Comic Sans MS"/>
                <w:bCs/>
                <w:iCs/>
                <w:sz w:val="20"/>
              </w:rPr>
            </w:pPr>
            <w:r w:rsidRPr="00D6666B">
              <w:rPr>
                <w:rFonts w:ascii="Comic Sans MS" w:hAnsi="Comic Sans MS"/>
                <w:b/>
                <w:bCs/>
                <w:iCs/>
                <w:sz w:val="20"/>
                <w:lang w:val="es-ES_tradnl"/>
              </w:rPr>
              <w:t>Para Contratos:</w:t>
            </w:r>
            <w:r w:rsidRPr="00D6666B">
              <w:rPr>
                <w:rFonts w:ascii="Comic Sans MS" w:hAnsi="Comic Sans MS"/>
                <w:bCs/>
                <w:iCs/>
                <w:sz w:val="20"/>
                <w:lang w:val="es-ES_tradnl"/>
              </w:rPr>
              <w:t xml:space="preserve"> </w:t>
            </w:r>
            <w:r w:rsidRPr="00D6666B">
              <w:rPr>
                <w:rFonts w:ascii="Comic Sans MS" w:hAnsi="Comic Sans MS"/>
                <w:bCs/>
                <w:iCs/>
                <w:sz w:val="20"/>
              </w:rPr>
              <w:t>El /la proveedor(a) adjudicado se obliga a cumplir con el plazo de entrega, caso contrario será multado con el 1% del monto total de contrato / orden de compra por día calendario de retraso.</w:t>
            </w:r>
          </w:p>
          <w:p w:rsidR="00AB1E1B" w:rsidRPr="00D6666B" w:rsidRDefault="00AB1E1B" w:rsidP="00C02C42">
            <w:pPr>
              <w:pStyle w:val="Textoindependiente3"/>
              <w:ind w:left="14" w:hanging="14"/>
              <w:rPr>
                <w:rFonts w:ascii="Comic Sans MS" w:hAnsi="Comic Sans MS"/>
                <w:bCs/>
                <w:iCs/>
                <w:sz w:val="20"/>
              </w:rPr>
            </w:pPr>
            <w:r w:rsidRPr="00D6666B">
              <w:rPr>
                <w:rFonts w:ascii="Comic Sans MS" w:hAnsi="Comic Sans MS"/>
                <w:bCs/>
                <w:iCs/>
                <w:sz w:val="20"/>
              </w:rPr>
              <w:t xml:space="preserve">La suma de las multas no podrá exceder en ningún caso el 20% del monto total del contrato, sin perjuicio de resolver el mismo.  </w:t>
            </w:r>
          </w:p>
          <w:p w:rsidR="00AB1E1B" w:rsidRPr="00D6666B" w:rsidRDefault="00AB1E1B" w:rsidP="00C02C42">
            <w:pPr>
              <w:pStyle w:val="Textoindependiente3"/>
              <w:ind w:left="14" w:hanging="14"/>
              <w:rPr>
                <w:rFonts w:ascii="Comic Sans MS" w:hAnsi="Comic Sans MS"/>
                <w:sz w:val="20"/>
              </w:rPr>
            </w:pPr>
          </w:p>
        </w:tc>
      </w:tr>
      <w:tr w:rsidR="00AB1E1B" w:rsidRPr="00D6666B" w:rsidTr="00C02C42">
        <w:trPr>
          <w:cantSplit/>
          <w:trHeight w:val="519"/>
        </w:trPr>
        <w:tc>
          <w:tcPr>
            <w:tcW w:w="9066" w:type="dxa"/>
            <w:tcBorders>
              <w:bottom w:val="single" w:sz="4" w:space="0" w:color="auto"/>
            </w:tcBorders>
            <w:shd w:val="clear" w:color="auto" w:fill="B1F9C7"/>
            <w:vAlign w:val="center"/>
          </w:tcPr>
          <w:p w:rsidR="00AB1E1B" w:rsidRPr="00D6666B" w:rsidRDefault="00AB1E1B" w:rsidP="00C02C42">
            <w:pPr>
              <w:pStyle w:val="Textoindependiente3"/>
              <w:ind w:left="14" w:hanging="14"/>
              <w:rPr>
                <w:rFonts w:ascii="Comic Sans MS" w:hAnsi="Comic Sans MS"/>
                <w:b/>
                <w:bCs/>
                <w:iCs/>
                <w:sz w:val="20"/>
                <w:lang w:val="es-ES_tradnl"/>
              </w:rPr>
            </w:pPr>
            <w:r w:rsidRPr="00D6666B">
              <w:rPr>
                <w:rFonts w:ascii="Comic Sans MS" w:hAnsi="Comic Sans MS"/>
                <w:b/>
                <w:bCs/>
                <w:iCs/>
                <w:sz w:val="20"/>
                <w:lang w:val="es-ES_tradnl"/>
              </w:rPr>
              <w:t>E. FORMA DE ADJUDICACIÓN</w:t>
            </w:r>
          </w:p>
        </w:tc>
      </w:tr>
      <w:tr w:rsidR="00AB1E1B" w:rsidRPr="00D6666B" w:rsidTr="00C02C42">
        <w:trPr>
          <w:cantSplit/>
          <w:trHeight w:val="519"/>
        </w:trPr>
        <w:tc>
          <w:tcPr>
            <w:tcW w:w="90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1E1B" w:rsidRPr="00D6666B" w:rsidRDefault="00AB1E1B" w:rsidP="00C02C42">
            <w:pPr>
              <w:pStyle w:val="Textoindependiente3"/>
              <w:ind w:left="14" w:hanging="14"/>
              <w:rPr>
                <w:rFonts w:ascii="Comic Sans MS" w:hAnsi="Comic Sans MS"/>
                <w:b/>
                <w:bCs/>
                <w:iCs/>
                <w:sz w:val="20"/>
                <w:lang w:val="es-ES_tradnl"/>
              </w:rPr>
            </w:pPr>
            <w:r w:rsidRPr="00D6666B">
              <w:rPr>
                <w:rFonts w:ascii="Comic Sans MS" w:hAnsi="Comic Sans MS"/>
                <w:bCs/>
                <w:iCs/>
                <w:sz w:val="20"/>
                <w:lang w:val="es-ES_tradnl"/>
              </w:rPr>
              <w:t>La adjudicación será por el total.</w:t>
            </w:r>
          </w:p>
        </w:tc>
      </w:tr>
      <w:tr w:rsidR="00AB1E1B" w:rsidRPr="00D6666B" w:rsidTr="00C02C42">
        <w:trPr>
          <w:cantSplit/>
          <w:trHeight w:val="519"/>
        </w:trPr>
        <w:tc>
          <w:tcPr>
            <w:tcW w:w="906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AB1E1B" w:rsidRPr="00D6666B" w:rsidRDefault="00AB1E1B" w:rsidP="00C02C42">
            <w:pPr>
              <w:pStyle w:val="Textoindependiente3"/>
              <w:ind w:left="14" w:hanging="14"/>
              <w:rPr>
                <w:rFonts w:ascii="Comic Sans MS" w:hAnsi="Comic Sans MS"/>
                <w:b/>
                <w:bCs/>
                <w:iCs/>
                <w:sz w:val="20"/>
                <w:lang w:val="es-ES_tradnl"/>
              </w:rPr>
            </w:pPr>
            <w:r w:rsidRPr="00D6666B">
              <w:rPr>
                <w:rFonts w:ascii="Comic Sans MS" w:hAnsi="Comic Sans MS"/>
                <w:b/>
                <w:bCs/>
                <w:iCs/>
                <w:sz w:val="20"/>
                <w:lang w:val="es-ES_tradnl"/>
              </w:rPr>
              <w:t>F. METODO DE SELECCION</w:t>
            </w:r>
          </w:p>
        </w:tc>
      </w:tr>
      <w:tr w:rsidR="00AB1E1B" w:rsidRPr="00D6666B" w:rsidTr="00C02C42">
        <w:trPr>
          <w:cantSplit/>
          <w:trHeight w:val="519"/>
        </w:trPr>
        <w:tc>
          <w:tcPr>
            <w:tcW w:w="9066" w:type="dxa"/>
            <w:tcBorders>
              <w:bottom w:val="single" w:sz="4" w:space="0" w:color="auto"/>
            </w:tcBorders>
            <w:vAlign w:val="center"/>
          </w:tcPr>
          <w:p w:rsidR="00AB1E1B" w:rsidRPr="00D6666B" w:rsidRDefault="00AB1E1B" w:rsidP="00C02C42">
            <w:pPr>
              <w:pStyle w:val="Textoindependiente3"/>
              <w:ind w:left="14" w:hanging="14"/>
              <w:rPr>
                <w:rFonts w:ascii="Comic Sans MS" w:hAnsi="Comic Sans MS"/>
                <w:bCs/>
                <w:iCs/>
                <w:sz w:val="20"/>
                <w:lang w:val="es-ES_tradnl"/>
              </w:rPr>
            </w:pPr>
            <w:r>
              <w:rPr>
                <w:rFonts w:ascii="Comic Sans MS" w:hAnsi="Comic Sans MS"/>
                <w:iCs/>
                <w:sz w:val="20"/>
              </w:rPr>
              <w:t xml:space="preserve">EL </w:t>
            </w:r>
            <w:r w:rsidRPr="00AD7BBD">
              <w:rPr>
                <w:rFonts w:ascii="Comic Sans MS" w:hAnsi="Comic Sans MS"/>
                <w:iCs/>
                <w:sz w:val="20"/>
              </w:rPr>
              <w:t>METODO</w:t>
            </w:r>
            <w:r>
              <w:rPr>
                <w:rFonts w:ascii="Comic Sans MS" w:hAnsi="Comic Sans MS"/>
                <w:iCs/>
                <w:sz w:val="20"/>
              </w:rPr>
              <w:t xml:space="preserve"> </w:t>
            </w:r>
            <w:r w:rsidRPr="00AD7BBD">
              <w:rPr>
                <w:rFonts w:ascii="Comic Sans MS" w:hAnsi="Comic Sans MS"/>
                <w:iCs/>
                <w:sz w:val="20"/>
              </w:rPr>
              <w:t>DE</w:t>
            </w:r>
            <w:r>
              <w:rPr>
                <w:rFonts w:ascii="Comic Sans MS" w:hAnsi="Comic Sans MS"/>
                <w:iCs/>
                <w:sz w:val="20"/>
              </w:rPr>
              <w:t xml:space="preserve"> </w:t>
            </w:r>
            <w:r w:rsidRPr="00AD7BBD">
              <w:rPr>
                <w:rFonts w:ascii="Comic Sans MS" w:hAnsi="Comic Sans MS"/>
                <w:iCs/>
                <w:sz w:val="20"/>
              </w:rPr>
              <w:t>SELECCIÓN</w:t>
            </w:r>
            <w:r>
              <w:rPr>
                <w:rFonts w:ascii="Comic Sans MS" w:hAnsi="Comic Sans MS"/>
                <w:iCs/>
                <w:sz w:val="20"/>
              </w:rPr>
              <w:t xml:space="preserve"> </w:t>
            </w:r>
            <w:r w:rsidRPr="00AD7BBD">
              <w:rPr>
                <w:rFonts w:ascii="Comic Sans MS" w:hAnsi="Comic Sans MS"/>
                <w:iCs/>
                <w:sz w:val="20"/>
              </w:rPr>
              <w:t>Y</w:t>
            </w:r>
            <w:r>
              <w:rPr>
                <w:rFonts w:ascii="Comic Sans MS" w:hAnsi="Comic Sans MS"/>
                <w:iCs/>
                <w:sz w:val="20"/>
              </w:rPr>
              <w:t xml:space="preserve"> </w:t>
            </w:r>
            <w:r w:rsidRPr="00AD7BBD">
              <w:rPr>
                <w:rFonts w:ascii="Comic Sans MS" w:hAnsi="Comic Sans MS"/>
                <w:iCs/>
                <w:sz w:val="20"/>
              </w:rPr>
              <w:t xml:space="preserve">ADJUDICACIÓN </w:t>
            </w:r>
            <w:r>
              <w:rPr>
                <w:rFonts w:ascii="Comic Sans MS" w:hAnsi="Comic Sans MS"/>
                <w:iCs/>
                <w:sz w:val="20"/>
              </w:rPr>
              <w:t xml:space="preserve">será </w:t>
            </w:r>
            <w:r w:rsidRPr="00AD7BBD">
              <w:rPr>
                <w:rFonts w:ascii="Comic Sans MS" w:hAnsi="Comic Sans MS"/>
                <w:iCs/>
                <w:sz w:val="20"/>
              </w:rPr>
              <w:t xml:space="preserve">"Precio Evaluado Más Bajo".   </w:t>
            </w:r>
          </w:p>
        </w:tc>
      </w:tr>
      <w:tr w:rsidR="00AB1E1B" w:rsidRPr="00D6666B" w:rsidTr="00C02C42">
        <w:trPr>
          <w:cantSplit/>
          <w:trHeight w:val="397"/>
        </w:trPr>
        <w:tc>
          <w:tcPr>
            <w:tcW w:w="9066" w:type="dxa"/>
            <w:shd w:val="clear" w:color="auto" w:fill="CCFFCC"/>
            <w:vAlign w:val="center"/>
          </w:tcPr>
          <w:p w:rsidR="00AB1E1B" w:rsidRPr="00D6666B" w:rsidRDefault="00AB1E1B" w:rsidP="00C02C42">
            <w:pPr>
              <w:pStyle w:val="Textoindependiente3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G</w:t>
            </w:r>
            <w:r w:rsidRPr="00D6666B">
              <w:rPr>
                <w:rFonts w:ascii="Comic Sans MS" w:hAnsi="Comic Sans MS"/>
                <w:b/>
                <w:bCs/>
                <w:sz w:val="20"/>
              </w:rPr>
              <w:t>. FORMA DE PAGO</w:t>
            </w:r>
          </w:p>
        </w:tc>
      </w:tr>
      <w:tr w:rsidR="00AB1E1B" w:rsidRPr="00D6666B" w:rsidTr="00C02C42">
        <w:trPr>
          <w:cantSplit/>
          <w:trHeight w:val="907"/>
        </w:trPr>
        <w:tc>
          <w:tcPr>
            <w:tcW w:w="9066" w:type="dxa"/>
            <w:tcBorders>
              <w:bottom w:val="single" w:sz="4" w:space="0" w:color="auto"/>
            </w:tcBorders>
            <w:vAlign w:val="center"/>
          </w:tcPr>
          <w:p w:rsidR="00AB1E1B" w:rsidRPr="00D6666B" w:rsidRDefault="00AB1E1B" w:rsidP="00C02C42">
            <w:pPr>
              <w:pStyle w:val="Textoindependiente3"/>
              <w:ind w:left="28"/>
              <w:rPr>
                <w:rFonts w:ascii="Comic Sans MS" w:hAnsi="Comic Sans MS"/>
                <w:iCs/>
                <w:sz w:val="20"/>
              </w:rPr>
            </w:pPr>
            <w:r w:rsidRPr="00D6666B">
              <w:rPr>
                <w:rFonts w:ascii="Comic Sans MS" w:hAnsi="Comic Sans MS"/>
                <w:iCs/>
                <w:sz w:val="20"/>
              </w:rPr>
              <w:t xml:space="preserve">El pago se realizará </w:t>
            </w:r>
            <w:r w:rsidRPr="00D6666B">
              <w:rPr>
                <w:rFonts w:ascii="Comic Sans MS" w:hAnsi="Comic Sans MS"/>
                <w:iCs/>
                <w:sz w:val="20"/>
                <w:u w:val="single"/>
              </w:rPr>
              <w:t>vía SIGEP</w:t>
            </w:r>
            <w:r w:rsidRPr="00D6666B">
              <w:rPr>
                <w:rFonts w:ascii="Comic Sans MS" w:hAnsi="Comic Sans MS"/>
                <w:iCs/>
                <w:sz w:val="20"/>
              </w:rPr>
              <w:t xml:space="preserve">, previa </w:t>
            </w:r>
            <w:r w:rsidRPr="00D6666B">
              <w:rPr>
                <w:rFonts w:ascii="Comic Sans MS" w:hAnsi="Comic Sans MS"/>
                <w:iCs/>
                <w:sz w:val="20"/>
                <w:u w:val="single"/>
              </w:rPr>
              <w:t>conformidad</w:t>
            </w:r>
            <w:r w:rsidRPr="00D6666B">
              <w:rPr>
                <w:rFonts w:ascii="Comic Sans MS" w:hAnsi="Comic Sans MS"/>
                <w:iCs/>
                <w:sz w:val="20"/>
              </w:rPr>
              <w:t xml:space="preserve"> (emitido por el responsable / comisión de recepción), en el caso de Activos Fijos), Nota de Ingreso (emitido por la Unidad de Almacenes para materiales o Bienes de consumo) y remisión de </w:t>
            </w:r>
            <w:r w:rsidRPr="00D6666B">
              <w:rPr>
                <w:rFonts w:ascii="Comic Sans MS" w:hAnsi="Comic Sans MS"/>
                <w:iCs/>
                <w:sz w:val="20"/>
                <w:u w:val="single"/>
              </w:rPr>
              <w:t>factura.</w:t>
            </w:r>
          </w:p>
        </w:tc>
      </w:tr>
    </w:tbl>
    <w:p w:rsidR="0057721E" w:rsidRDefault="0057721E" w:rsidP="00AB1E1B"/>
    <w:p w:rsidR="00E06822" w:rsidRDefault="00E06822" w:rsidP="00AB1E1B"/>
    <w:p w:rsidR="00E06822" w:rsidRPr="009A0827" w:rsidRDefault="00E06822" w:rsidP="00E06822">
      <w:pPr>
        <w:shd w:val="clear" w:color="auto" w:fill="EAF1DD"/>
        <w:autoSpaceDE w:val="0"/>
        <w:autoSpaceDN w:val="0"/>
        <w:adjustRightInd w:val="0"/>
        <w:spacing w:before="120" w:after="120"/>
        <w:jc w:val="both"/>
        <w:rPr>
          <w:rFonts w:ascii="Comic Sans MS" w:hAnsi="Comic Sans MS" w:cs="Arial"/>
          <w:sz w:val="20"/>
          <w:szCs w:val="20"/>
        </w:rPr>
      </w:pPr>
      <w:r w:rsidRPr="009A0827">
        <w:rPr>
          <w:rFonts w:ascii="Comic Sans MS" w:hAnsi="Comic Sans MS" w:cs="Arial"/>
          <w:b/>
          <w:sz w:val="20"/>
          <w:szCs w:val="20"/>
        </w:rPr>
        <w:t xml:space="preserve">Solicitado por: </w:t>
      </w:r>
      <w:r w:rsidRPr="009A0827">
        <w:rPr>
          <w:rFonts w:ascii="Comic Sans MS" w:hAnsi="Comic Sans MS" w:cs="Arial"/>
          <w:sz w:val="20"/>
          <w:szCs w:val="20"/>
        </w:rPr>
        <w:t>(Unidad técnica solicitante)</w:t>
      </w:r>
    </w:p>
    <w:p w:rsidR="00E06822" w:rsidRPr="009A0827" w:rsidRDefault="00E06822" w:rsidP="00E06822">
      <w:pPr>
        <w:shd w:val="clear" w:color="auto" w:fill="EAF1DD"/>
        <w:autoSpaceDE w:val="0"/>
        <w:autoSpaceDN w:val="0"/>
        <w:adjustRightInd w:val="0"/>
        <w:spacing w:before="120" w:after="120"/>
        <w:jc w:val="both"/>
        <w:rPr>
          <w:rFonts w:ascii="Comic Sans MS" w:hAnsi="Comic Sans MS" w:cs="Arial"/>
          <w:sz w:val="20"/>
          <w:szCs w:val="20"/>
        </w:rPr>
      </w:pPr>
      <w:r w:rsidRPr="009A0827">
        <w:rPr>
          <w:rFonts w:ascii="Comic Sans MS" w:hAnsi="Comic Sans MS" w:cs="Arial"/>
          <w:sz w:val="20"/>
          <w:szCs w:val="20"/>
        </w:rPr>
        <w:t>Firma y aclaración de firma:</w:t>
      </w:r>
    </w:p>
    <w:p w:rsidR="00E06822" w:rsidRPr="009A0827" w:rsidRDefault="00E06822" w:rsidP="00E06822">
      <w:pPr>
        <w:autoSpaceDE w:val="0"/>
        <w:autoSpaceDN w:val="0"/>
        <w:adjustRightInd w:val="0"/>
        <w:spacing w:before="120" w:after="120"/>
        <w:jc w:val="both"/>
        <w:rPr>
          <w:rFonts w:ascii="Comic Sans MS" w:hAnsi="Comic Sans MS" w:cs="Arial"/>
          <w:sz w:val="20"/>
          <w:szCs w:val="20"/>
        </w:rPr>
      </w:pPr>
    </w:p>
    <w:p w:rsidR="00E06822" w:rsidRPr="009A0827" w:rsidRDefault="00E06822" w:rsidP="00E06822">
      <w:pPr>
        <w:shd w:val="clear" w:color="auto" w:fill="EAF1DD"/>
        <w:autoSpaceDE w:val="0"/>
        <w:autoSpaceDN w:val="0"/>
        <w:adjustRightInd w:val="0"/>
        <w:spacing w:before="120" w:after="120"/>
        <w:jc w:val="both"/>
        <w:rPr>
          <w:rFonts w:ascii="Comic Sans MS" w:hAnsi="Comic Sans MS" w:cs="Arial"/>
          <w:sz w:val="20"/>
          <w:szCs w:val="20"/>
        </w:rPr>
      </w:pPr>
      <w:r w:rsidRPr="009A0827">
        <w:rPr>
          <w:rFonts w:ascii="Comic Sans MS" w:hAnsi="Comic Sans MS" w:cs="Arial"/>
          <w:b/>
          <w:sz w:val="20"/>
          <w:szCs w:val="20"/>
        </w:rPr>
        <w:t xml:space="preserve">Aprobado por: </w:t>
      </w:r>
      <w:r w:rsidRPr="009A0827">
        <w:rPr>
          <w:rFonts w:ascii="Comic Sans MS" w:hAnsi="Comic Sans MS" w:cs="Arial"/>
          <w:sz w:val="20"/>
          <w:szCs w:val="20"/>
        </w:rPr>
        <w:t>(Jefatura de Sección  y/o Responsable del Área)</w:t>
      </w:r>
    </w:p>
    <w:p w:rsidR="00E06822" w:rsidRPr="001F78CA" w:rsidRDefault="00E06822" w:rsidP="00E06822">
      <w:pPr>
        <w:shd w:val="clear" w:color="auto" w:fill="EAF1DD"/>
        <w:autoSpaceDE w:val="0"/>
        <w:autoSpaceDN w:val="0"/>
        <w:adjustRightInd w:val="0"/>
        <w:spacing w:before="120" w:after="120"/>
        <w:jc w:val="both"/>
        <w:rPr>
          <w:rFonts w:ascii="Comic Sans MS" w:hAnsi="Comic Sans MS" w:cs="Arial"/>
          <w:sz w:val="20"/>
          <w:szCs w:val="20"/>
        </w:rPr>
      </w:pPr>
      <w:r w:rsidRPr="009A0827">
        <w:rPr>
          <w:rFonts w:ascii="Comic Sans MS" w:hAnsi="Comic Sans MS" w:cs="Arial"/>
          <w:sz w:val="20"/>
          <w:szCs w:val="20"/>
        </w:rPr>
        <w:t>Firma y aclaración de firma:</w:t>
      </w:r>
    </w:p>
    <w:p w:rsidR="00E06822" w:rsidRPr="00AB1E1B" w:rsidRDefault="00E06822" w:rsidP="00AB1E1B">
      <w:bookmarkStart w:id="0" w:name="_GoBack"/>
      <w:bookmarkEnd w:id="0"/>
    </w:p>
    <w:sectPr w:rsidR="00E06822" w:rsidRPr="00AB1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1B" w:rsidRDefault="00AB1E1B" w:rsidP="00AB1E1B">
      <w:pPr>
        <w:spacing w:after="0" w:line="240" w:lineRule="auto"/>
      </w:pPr>
      <w:r>
        <w:separator/>
      </w:r>
    </w:p>
  </w:endnote>
  <w:endnote w:type="continuationSeparator" w:id="0">
    <w:p w:rsidR="00AB1E1B" w:rsidRDefault="00AB1E1B" w:rsidP="00AB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1B" w:rsidRDefault="00AB1E1B" w:rsidP="00AB1E1B">
      <w:pPr>
        <w:spacing w:after="0" w:line="240" w:lineRule="auto"/>
      </w:pPr>
      <w:r>
        <w:separator/>
      </w:r>
    </w:p>
  </w:footnote>
  <w:footnote w:type="continuationSeparator" w:id="0">
    <w:p w:rsidR="00AB1E1B" w:rsidRDefault="00AB1E1B" w:rsidP="00AB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D296B"/>
    <w:multiLevelType w:val="hybridMultilevel"/>
    <w:tmpl w:val="36DE44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CA0008"/>
    <w:multiLevelType w:val="hybridMultilevel"/>
    <w:tmpl w:val="7A6AA24A"/>
    <w:lvl w:ilvl="0" w:tplc="242068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1B"/>
    <w:rsid w:val="0057721E"/>
    <w:rsid w:val="00AB1E1B"/>
    <w:rsid w:val="00E0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760F5-05A9-4CE7-9F99-E8609D2F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AB1E1B"/>
    <w:pPr>
      <w:spacing w:after="0" w:line="240" w:lineRule="auto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B1E1B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xl29">
    <w:name w:val="xl29"/>
    <w:basedOn w:val="Normal"/>
    <w:rsid w:val="00AB1E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AB1E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28">
    <w:name w:val="xl28"/>
    <w:basedOn w:val="Normal"/>
    <w:rsid w:val="00E068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Reynoly Edgard Cartagena Chavez</dc:creator>
  <cp:keywords/>
  <dc:description/>
  <cp:lastModifiedBy>soporte</cp:lastModifiedBy>
  <cp:revision>13</cp:revision>
  <dcterms:created xsi:type="dcterms:W3CDTF">2021-02-09T13:02:00Z</dcterms:created>
  <dcterms:modified xsi:type="dcterms:W3CDTF">2021-02-09T13:19:00Z</dcterms:modified>
</cp:coreProperties>
</file>